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056EB6" w:rsidRDefault="00DE2A9F" w:rsidP="00056EB6">
      <w:pPr>
        <w:pStyle w:val="Heading1"/>
      </w:pPr>
      <w:r w:rsidRPr="00056EB6">
        <w:t xml:space="preserve">Equity profile </w:t>
      </w:r>
      <w:bookmarkStart w:id="0" w:name="OLE_LINK1"/>
      <w:r w:rsidR="00056EB6" w:rsidRPr="00056EB6">
        <w:t>Russian Federation</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056EB6" w:rsidRPr="00056EB6">
        <w:rPr>
          <w:szCs w:val="18"/>
          <w:lang w:eastAsia="en-GB"/>
        </w:rPr>
        <w:t>Russian</w:t>
      </w:r>
      <w:r w:rsidR="00056EB6" w:rsidRPr="00056EB6">
        <w:rPr>
          <w:rFonts w:ascii="Calibri" w:eastAsiaTheme="minorEastAsia" w:hAnsi="Calibri" w:cs="Calibri"/>
          <w:color w:val="000000"/>
          <w:sz w:val="22"/>
          <w:lang w:eastAsia="en-GB"/>
        </w:rPr>
        <w:t xml:space="preserve"> Federation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6827FD"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2pt;height:190.5pt">
            <v:imagedata r:id="rId8" o:title=""/>
          </v:shape>
        </w:pict>
      </w:r>
    </w:p>
    <w:p w:rsidR="00DD01AF" w:rsidRPr="000169D1" w:rsidRDefault="005C4DF7">
      <w:pPr>
        <w:rPr>
          <w:rFonts w:cs="Arial"/>
          <w:szCs w:val="18"/>
        </w:rPr>
      </w:pPr>
      <w:r w:rsidRPr="000169D1">
        <w:rPr>
          <w:rFonts w:cs="Arial"/>
          <w:szCs w:val="18"/>
        </w:rPr>
        <w:t xml:space="preserve">The above table shows how </w:t>
      </w:r>
      <w:r w:rsidR="00056EB6" w:rsidRPr="00056EB6">
        <w:rPr>
          <w:rFonts w:cs="Arial"/>
          <w:szCs w:val="18"/>
          <w:lang w:eastAsia="en-GB"/>
        </w:rPr>
        <w:t>Russian</w:t>
      </w:r>
      <w:r w:rsidR="00056EB6" w:rsidRPr="00056EB6">
        <w:rPr>
          <w:rFonts w:ascii="Calibri" w:eastAsiaTheme="minorEastAsia" w:hAnsi="Calibri" w:cs="Calibri"/>
          <w:color w:val="000000"/>
          <w:sz w:val="22"/>
          <w:lang w:eastAsia="en-GB"/>
        </w:rPr>
        <w:t xml:space="preserve"> Federation</w:t>
      </w:r>
      <w:r w:rsidRPr="000169D1">
        <w:rPr>
          <w:rFonts w:cs="Arial"/>
          <w:szCs w:val="18"/>
        </w:rPr>
        <w:t xml:space="preserve"> has a bio capacity</w:t>
      </w:r>
      <w:r w:rsidR="00697F5B" w:rsidRPr="000169D1">
        <w:rPr>
          <w:rFonts w:cs="Arial"/>
          <w:szCs w:val="18"/>
        </w:rPr>
        <w:t xml:space="preserve"> </w:t>
      </w:r>
      <w:r w:rsidR="00056EB6" w:rsidRPr="00056EB6">
        <w:rPr>
          <w:rFonts w:eastAsiaTheme="minorEastAsia" w:cs="Arial"/>
          <w:szCs w:val="18"/>
          <w:lang w:eastAsia="en-GB"/>
        </w:rPr>
        <w:t>between the two</w:t>
      </w:r>
      <w:r w:rsidR="005D78C1" w:rsidRPr="000169D1">
        <w:rPr>
          <w:rFonts w:cs="Arial"/>
          <w:szCs w:val="18"/>
        </w:rPr>
        <w:t xml:space="preserve"> neighbour countries, </w:t>
      </w:r>
      <w:r w:rsidR="00056EB6" w:rsidRPr="00056EB6">
        <w:rPr>
          <w:rFonts w:eastAsiaTheme="minorEastAsia" w:cs="Arial"/>
          <w:szCs w:val="18"/>
          <w:lang w:eastAsia="en-GB"/>
        </w:rPr>
        <w:t>Kazakhstan</w:t>
      </w:r>
      <w:r w:rsidR="005D78C1" w:rsidRPr="000169D1">
        <w:rPr>
          <w:rFonts w:cs="Arial"/>
          <w:szCs w:val="18"/>
        </w:rPr>
        <w:t xml:space="preserve"> and </w:t>
      </w:r>
      <w:r w:rsidR="00056EB6" w:rsidRPr="00056EB6">
        <w:rPr>
          <w:rFonts w:eastAsiaTheme="minorEastAsia" w:cs="Arial"/>
          <w:szCs w:val="18"/>
          <w:lang w:eastAsia="en-GB"/>
        </w:rPr>
        <w:t>Mongolia</w:t>
      </w:r>
      <w:r w:rsidR="005D78C1" w:rsidRPr="000169D1">
        <w:rPr>
          <w:rFonts w:cs="Arial"/>
          <w:szCs w:val="18"/>
        </w:rPr>
        <w:t xml:space="preserve">, </w:t>
      </w:r>
      <w:r w:rsidRPr="000169D1">
        <w:rPr>
          <w:rFonts w:cs="Arial"/>
          <w:szCs w:val="18"/>
        </w:rPr>
        <w:t xml:space="preserve">and economic power (estimated though GDP CV) </w:t>
      </w:r>
      <w:r w:rsidR="00056EB6" w:rsidRPr="00056EB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056EB6" w:rsidRPr="00056EB6">
        <w:rPr>
          <w:rFonts w:eastAsiaTheme="minorEastAsia" w:cs="Arial"/>
          <w:szCs w:val="18"/>
          <w:lang w:eastAsia="en-GB"/>
        </w:rPr>
        <w:t xml:space="preserve">lower than </w:t>
      </w:r>
      <w:proofErr w:type="gramStart"/>
      <w:r w:rsidR="00056EB6" w:rsidRPr="00056EB6">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056EB6" w:rsidRPr="00056EB6">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6827FD" w:rsidP="00DD01AF">
      <w:r>
        <w:pict>
          <v:shape id="_x0000_i1150" type="#_x0000_t75" style="width:403.2pt;height:188.3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056EB6" w:rsidRPr="00056EB6">
        <w:rPr>
          <w:rFonts w:eastAsiaTheme="minorEastAsia" w:cs="Arial"/>
          <w:szCs w:val="18"/>
          <w:lang w:eastAsia="en-GB"/>
        </w:rPr>
        <w:t>Malaysia</w:t>
      </w:r>
      <w:r w:rsidRPr="00C148B4">
        <w:rPr>
          <w:rFonts w:cs="Arial"/>
          <w:szCs w:val="18"/>
        </w:rPr>
        <w:t xml:space="preserve"> and </w:t>
      </w:r>
      <w:r w:rsidR="00056EB6" w:rsidRPr="00056EB6">
        <w:rPr>
          <w:rFonts w:eastAsiaTheme="minorEastAsia" w:cs="Arial"/>
          <w:szCs w:val="18"/>
          <w:lang w:eastAsia="en-GB"/>
        </w:rPr>
        <w:t>Argentina</w:t>
      </w:r>
      <w:r w:rsidRPr="00C148B4">
        <w:rPr>
          <w:rFonts w:cs="Arial"/>
          <w:szCs w:val="18"/>
        </w:rPr>
        <w:t xml:space="preserve">. </w:t>
      </w:r>
      <w:r w:rsidR="00056EB6" w:rsidRPr="00056EB6">
        <w:rPr>
          <w:rFonts w:cs="Arial"/>
          <w:szCs w:val="18"/>
          <w:lang w:eastAsia="en-GB"/>
        </w:rPr>
        <w:t>Russian</w:t>
      </w:r>
      <w:r w:rsidR="00056EB6" w:rsidRPr="00056EB6">
        <w:rPr>
          <w:rFonts w:ascii="Calibri" w:eastAsiaTheme="minorEastAsia" w:hAnsi="Calibri" w:cs="Calibri"/>
          <w:color w:val="000000"/>
          <w:sz w:val="22"/>
          <w:lang w:eastAsia="en-GB"/>
        </w:rPr>
        <w:t xml:space="preserve"> Federation</w:t>
      </w:r>
      <w:r w:rsidR="000169D1">
        <w:rPr>
          <w:rFonts w:cs="Arial"/>
          <w:szCs w:val="18"/>
        </w:rPr>
        <w:t xml:space="preserve"> </w:t>
      </w:r>
      <w:r w:rsidR="00EB2495" w:rsidRPr="00C148B4">
        <w:rPr>
          <w:rFonts w:cs="Arial"/>
          <w:szCs w:val="18"/>
        </w:rPr>
        <w:t xml:space="preserve">has a life expectancy at birth </w:t>
      </w:r>
      <w:r w:rsidR="00056EB6" w:rsidRPr="00056EB6">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6827FD">
      <w:r>
        <w:pict>
          <v:shape id="_x0000_i1149"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Pr="003C30ED">
        <w:rPr>
          <w:rFonts w:cs="Arial"/>
          <w:szCs w:val="18"/>
        </w:rPr>
        <w:t xml:space="preserve"> is </w:t>
      </w:r>
      <w:r w:rsidR="00056EB6" w:rsidRPr="00056EB6">
        <w:rPr>
          <w:rFonts w:eastAsiaTheme="minorEastAsia" w:cs="Arial"/>
          <w:szCs w:val="18"/>
          <w:lang w:eastAsia="en-GB"/>
        </w:rPr>
        <w:t>427%</w:t>
      </w:r>
      <w:r w:rsidRPr="003C30ED">
        <w:rPr>
          <w:rFonts w:cs="Arial"/>
          <w:szCs w:val="18"/>
        </w:rPr>
        <w:t xml:space="preserve"> of the world average</w:t>
      </w:r>
      <w:r w:rsidR="00B418EB" w:rsidRPr="003C30ED">
        <w:rPr>
          <w:rFonts w:cs="Arial"/>
          <w:szCs w:val="18"/>
        </w:rPr>
        <w:t xml:space="preserve">, hence being </w:t>
      </w:r>
      <w:proofErr w:type="gramStart"/>
      <w:r w:rsidR="00056EB6" w:rsidRPr="00056EB6">
        <w:rPr>
          <w:rFonts w:eastAsiaTheme="minorEastAsia" w:cs="Arial"/>
          <w:szCs w:val="18"/>
          <w:lang w:eastAsia="en-GB"/>
        </w:rPr>
        <w:t>non</w:t>
      </w:r>
      <w:r w:rsidR="00056EB6" w:rsidRPr="00056EB6">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bookmarkEnd w:id="2"/>
      <w:r w:rsidR="00B418EB" w:rsidRPr="003C30ED">
        <w:rPr>
          <w:rFonts w:cs="Arial"/>
          <w:szCs w:val="18"/>
        </w:rPr>
        <w:t xml:space="preserve"> is </w:t>
      </w:r>
      <w:r w:rsidR="00056EB6" w:rsidRPr="00056EB6">
        <w:rPr>
          <w:rFonts w:eastAsiaTheme="minorEastAsia" w:cs="Arial"/>
          <w:szCs w:val="18"/>
          <w:lang w:eastAsia="en-GB"/>
        </w:rPr>
        <w:t>185%</w:t>
      </w:r>
      <w:r w:rsidR="00C443DA" w:rsidRPr="003C30ED">
        <w:rPr>
          <w:rFonts w:cs="Arial"/>
          <w:szCs w:val="18"/>
        </w:rPr>
        <w:t xml:space="preserve"> of the international average and </w:t>
      </w:r>
      <w:r w:rsidR="00056EB6" w:rsidRPr="00056EB6">
        <w:rPr>
          <w:rFonts w:eastAsiaTheme="minorEastAsia" w:cs="Arial"/>
          <w:szCs w:val="18"/>
          <w:lang w:eastAsia="en-GB"/>
        </w:rPr>
        <w:t>317%</w:t>
      </w:r>
      <w:r w:rsidR="00C443DA" w:rsidRPr="003C30ED">
        <w:rPr>
          <w:rFonts w:cs="Arial"/>
          <w:szCs w:val="18"/>
        </w:rPr>
        <w:t xml:space="preserve"> of the recycling threshold, hence ecologically </w:t>
      </w:r>
      <w:r w:rsidR="00056EB6" w:rsidRPr="00056EB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00C443DA" w:rsidRPr="003C30ED">
        <w:rPr>
          <w:rFonts w:cs="Arial"/>
          <w:szCs w:val="18"/>
        </w:rPr>
        <w:t xml:space="preserve"> is </w:t>
      </w:r>
      <w:r w:rsidR="00056EB6" w:rsidRPr="00056EB6">
        <w:rPr>
          <w:rFonts w:eastAsiaTheme="minorEastAsia" w:cs="Arial"/>
          <w:szCs w:val="18"/>
          <w:lang w:eastAsia="en-GB"/>
        </w:rPr>
        <w:t>74%</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056EB6" w:rsidRPr="00056EB6">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056EB6" w:rsidRPr="00056EB6">
        <w:rPr>
          <w:rFonts w:eastAsiaTheme="minorEastAsia" w:cs="Arial"/>
          <w:szCs w:val="18"/>
          <w:lang w:eastAsia="en-GB"/>
        </w:rPr>
        <w:t>260%</w:t>
      </w:r>
      <w:r w:rsidR="00691D14" w:rsidRPr="003C30ED">
        <w:rPr>
          <w:rFonts w:cs="Arial"/>
          <w:szCs w:val="18"/>
        </w:rPr>
        <w:t xml:space="preserve"> of the international level and </w:t>
      </w:r>
      <w:r w:rsidR="00056EB6" w:rsidRPr="00056EB6">
        <w:rPr>
          <w:rFonts w:eastAsiaTheme="minorEastAsia" w:cs="Arial"/>
          <w:szCs w:val="18"/>
          <w:lang w:eastAsia="en-GB"/>
        </w:rPr>
        <w:t>668%</w:t>
      </w:r>
      <w:r w:rsidR="00691D14" w:rsidRPr="003C30ED">
        <w:rPr>
          <w:rFonts w:cs="Arial"/>
          <w:szCs w:val="18"/>
        </w:rPr>
        <w:t xml:space="preserve"> of the ethical threshold, therefore </w:t>
      </w:r>
      <w:r w:rsidR="00056EB6" w:rsidRPr="00056EB6">
        <w:rPr>
          <w:rFonts w:eastAsiaTheme="minorEastAsia" w:cs="Arial"/>
          <w:szCs w:val="18"/>
          <w:lang w:eastAsia="en-GB"/>
        </w:rPr>
        <w:t>contributing</w:t>
      </w:r>
      <w:r w:rsidR="00056EB6" w:rsidRPr="00056EB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056EB6" w:rsidRPr="00056EB6">
        <w:rPr>
          <w:rFonts w:cs="Arial"/>
          <w:szCs w:val="18"/>
          <w:lang w:eastAsia="en-GB"/>
        </w:rPr>
        <w:t>Russian</w:t>
      </w:r>
      <w:r w:rsidR="00056EB6" w:rsidRPr="00056EB6">
        <w:rPr>
          <w:rFonts w:ascii="Calibri" w:eastAsiaTheme="minorEastAsia" w:hAnsi="Calibri" w:cs="Calibri"/>
          <w:color w:val="000000"/>
          <w:sz w:val="22"/>
          <w:lang w:eastAsia="en-GB"/>
        </w:rPr>
        <w:t xml:space="preserve"> Federation</w:t>
      </w:r>
      <w:r w:rsidRPr="0040139C">
        <w:rPr>
          <w:rFonts w:cs="Arial"/>
          <w:szCs w:val="18"/>
        </w:rPr>
        <w:t xml:space="preserve">s GDP CV pc is </w:t>
      </w:r>
      <w:r w:rsidR="00056EB6" w:rsidRPr="00056EB6">
        <w:rPr>
          <w:rFonts w:eastAsiaTheme="minorEastAsia" w:cs="Arial"/>
          <w:szCs w:val="18"/>
          <w:lang w:eastAsia="en-GB"/>
        </w:rPr>
        <w:t>97%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056EB6" w:rsidRPr="00056EB6">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056EB6" w:rsidRPr="00056EB6">
        <w:rPr>
          <w:rFonts w:eastAsiaTheme="minorEastAsia" w:cs="Arial"/>
          <w:szCs w:val="18"/>
          <w:lang w:eastAsia="en-GB"/>
        </w:rPr>
        <w:t>273%</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056EB6" w:rsidRPr="00056EB6">
        <w:rPr>
          <w:rFonts w:eastAsiaTheme="minorEastAsia" w:cs="Arial"/>
          <w:szCs w:val="18"/>
          <w:lang w:eastAsia="en-GB"/>
        </w:rPr>
        <w:t>44%</w:t>
      </w:r>
      <w:r w:rsidR="0091495E" w:rsidRPr="0040139C">
        <w:rPr>
          <w:rFonts w:cs="Arial"/>
          <w:szCs w:val="18"/>
        </w:rPr>
        <w:t xml:space="preserve"> of the international average and </w:t>
      </w:r>
      <w:r w:rsidR="00056EB6" w:rsidRPr="00056EB6">
        <w:rPr>
          <w:rFonts w:eastAsiaTheme="minorEastAsia" w:cs="Arial"/>
          <w:szCs w:val="18"/>
          <w:lang w:eastAsia="en-GB"/>
        </w:rPr>
        <w:t>155%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Pr="00691D14">
        <w:rPr>
          <w:rFonts w:cs="Arial"/>
          <w:szCs w:val="18"/>
        </w:rPr>
        <w:t xml:space="preserve"> is </w:t>
      </w:r>
      <w:r w:rsidR="00056EB6" w:rsidRPr="00056EB6">
        <w:rPr>
          <w:rFonts w:eastAsiaTheme="minorEastAsia" w:cs="Arial"/>
          <w:szCs w:val="18"/>
          <w:lang w:eastAsia="en-GB"/>
        </w:rPr>
        <w:t>0.62</w:t>
      </w:r>
      <w:r w:rsidRPr="00691D14">
        <w:rPr>
          <w:rFonts w:cs="Arial"/>
          <w:szCs w:val="18"/>
        </w:rPr>
        <w:t xml:space="preserve"> years </w:t>
      </w:r>
      <w:r w:rsidR="00056EB6" w:rsidRPr="00056EB6">
        <w:rPr>
          <w:rFonts w:eastAsiaTheme="minorEastAsia" w:cs="Arial"/>
          <w:szCs w:val="18"/>
          <w:lang w:eastAsia="en-GB"/>
        </w:rPr>
        <w:t>below</w:t>
      </w:r>
      <w:r w:rsidRPr="00691D14">
        <w:rPr>
          <w:rFonts w:cs="Arial"/>
          <w:szCs w:val="18"/>
        </w:rPr>
        <w:t xml:space="preserve"> the international average (</w:t>
      </w:r>
      <w:r w:rsidR="00056EB6" w:rsidRPr="00056EB6">
        <w:rPr>
          <w:rFonts w:eastAsiaTheme="minorEastAsia" w:cs="Arial"/>
          <w:szCs w:val="18"/>
          <w:lang w:eastAsia="en-GB"/>
        </w:rPr>
        <w:t>2.80</w:t>
      </w:r>
      <w:r w:rsidRPr="00691D14">
        <w:rPr>
          <w:rFonts w:cs="Arial"/>
          <w:szCs w:val="18"/>
        </w:rPr>
        <w:t xml:space="preserve"> in women and </w:t>
      </w:r>
      <w:r w:rsidR="00056EB6" w:rsidRPr="00056EB6">
        <w:rPr>
          <w:rFonts w:eastAsiaTheme="minorEastAsia" w:cs="Arial"/>
          <w:szCs w:val="18"/>
          <w:lang w:eastAsia="en-GB"/>
        </w:rPr>
        <w:t>4.03</w:t>
      </w:r>
      <w:r w:rsidRPr="00691D14">
        <w:rPr>
          <w:rFonts w:cs="Arial"/>
          <w:szCs w:val="18"/>
        </w:rPr>
        <w:t xml:space="preserve"> </w:t>
      </w:r>
      <w:r w:rsidR="00056EB6" w:rsidRPr="00056EB6">
        <w:rPr>
          <w:rFonts w:eastAsiaTheme="minorEastAsia" w:cs="Arial"/>
          <w:szCs w:val="18"/>
          <w:lang w:eastAsia="en-GB"/>
        </w:rPr>
        <w:t>below</w:t>
      </w:r>
      <w:r w:rsidRPr="00691D14">
        <w:rPr>
          <w:rFonts w:cs="Arial"/>
          <w:szCs w:val="18"/>
        </w:rPr>
        <w:t xml:space="preserve"> in men) and </w:t>
      </w:r>
      <w:r w:rsidR="00056EB6" w:rsidRPr="00056EB6">
        <w:rPr>
          <w:rFonts w:eastAsiaTheme="minorEastAsia" w:cs="Arial"/>
          <w:szCs w:val="18"/>
          <w:lang w:eastAsia="en-GB"/>
        </w:rPr>
        <w:t>4.68</w:t>
      </w:r>
      <w:r w:rsidRPr="00691D14">
        <w:rPr>
          <w:rFonts w:cs="Arial"/>
          <w:szCs w:val="18"/>
        </w:rPr>
        <w:t xml:space="preserve"> years </w:t>
      </w:r>
      <w:r w:rsidR="00056EB6" w:rsidRPr="00056EB6">
        <w:rPr>
          <w:rFonts w:eastAsiaTheme="minorEastAsia" w:cs="Arial"/>
          <w:szCs w:val="18"/>
          <w:lang w:eastAsia="en-GB"/>
        </w:rPr>
        <w:t>below</w:t>
      </w:r>
      <w:r w:rsidRPr="00691D14">
        <w:rPr>
          <w:rFonts w:cs="Arial"/>
          <w:szCs w:val="18"/>
        </w:rPr>
        <w:t xml:space="preserve"> the HRS level (</w:t>
      </w:r>
      <w:r w:rsidR="00056EB6" w:rsidRPr="00056EB6">
        <w:rPr>
          <w:rFonts w:eastAsiaTheme="minorEastAsia" w:cs="Arial"/>
          <w:szCs w:val="18"/>
          <w:lang w:eastAsia="en-GB"/>
        </w:rPr>
        <w:t>2.49</w:t>
      </w:r>
      <w:r w:rsidRPr="00691D14">
        <w:rPr>
          <w:rFonts w:cs="Arial"/>
          <w:szCs w:val="18"/>
        </w:rPr>
        <w:t xml:space="preserve"> </w:t>
      </w:r>
      <w:r w:rsidR="00056EB6" w:rsidRPr="00056EB6">
        <w:rPr>
          <w:rFonts w:eastAsiaTheme="minorEastAsia" w:cs="Arial"/>
          <w:szCs w:val="18"/>
          <w:lang w:eastAsia="en-GB"/>
        </w:rPr>
        <w:t>below</w:t>
      </w:r>
      <w:r w:rsidRPr="00691D14">
        <w:rPr>
          <w:rFonts w:cs="Arial"/>
          <w:szCs w:val="18"/>
        </w:rPr>
        <w:t xml:space="preserve"> in women and </w:t>
      </w:r>
      <w:r w:rsidR="00056EB6" w:rsidRPr="00056EB6">
        <w:rPr>
          <w:rFonts w:eastAsiaTheme="minorEastAsia" w:cs="Arial"/>
          <w:szCs w:val="18"/>
          <w:lang w:eastAsia="en-GB"/>
        </w:rPr>
        <w:t>6.88</w:t>
      </w:r>
      <w:r w:rsidRPr="00691D14">
        <w:rPr>
          <w:rFonts w:cs="Arial"/>
          <w:szCs w:val="18"/>
        </w:rPr>
        <w:t xml:space="preserve"> </w:t>
      </w:r>
      <w:r w:rsidR="00056EB6" w:rsidRPr="00056EB6">
        <w:rPr>
          <w:rFonts w:eastAsiaTheme="minorEastAsia" w:cs="Arial"/>
          <w:szCs w:val="18"/>
          <w:lang w:eastAsia="en-GB"/>
        </w:rPr>
        <w:t>below</w:t>
      </w:r>
      <w:r w:rsidR="00BB1CDC" w:rsidRPr="00691D14">
        <w:rPr>
          <w:rFonts w:cs="Arial"/>
          <w:szCs w:val="18"/>
        </w:rPr>
        <w:t xml:space="preserve"> in men) with a proportional sex difference of </w:t>
      </w:r>
      <w:r w:rsidR="00056EB6" w:rsidRPr="00056EB6">
        <w:rPr>
          <w:rFonts w:eastAsiaTheme="minorEastAsia" w:cs="Arial"/>
          <w:szCs w:val="18"/>
          <w:lang w:eastAsia="en-GB"/>
        </w:rPr>
        <w:t>14.60%</w:t>
      </w:r>
      <w:r w:rsidR="00BB1CDC" w:rsidRPr="00691D14">
        <w:rPr>
          <w:rFonts w:cs="Arial"/>
          <w:szCs w:val="18"/>
        </w:rPr>
        <w:t xml:space="preserve">, </w:t>
      </w:r>
      <w:r w:rsidR="00056EB6" w:rsidRPr="00056EB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6827FD" w:rsidP="008224FD">
      <w:pPr>
        <w:keepNext/>
        <w:jc w:val="center"/>
      </w:pPr>
      <w:r w:rsidRPr="00E963F0">
        <w:pict>
          <v:shape id="_x0000_i114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6827FD" w:rsidP="00E2114C">
      <w:pPr>
        <w:jc w:val="center"/>
      </w:pPr>
      <w:r w:rsidRPr="00E963F0">
        <w:pict>
          <v:shape id="_x0000_i1147"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6827FD" w:rsidP="00907D25">
      <w:pPr>
        <w:pStyle w:val="Caption"/>
        <w:jc w:val="center"/>
        <w:rPr>
          <w:color w:val="1F4E79" w:themeColor="accent1" w:themeShade="80"/>
        </w:rPr>
      </w:pPr>
      <w:r w:rsidRPr="00EA013D">
        <w:rPr>
          <w:color w:val="1F4E79" w:themeColor="accent1" w:themeShade="80"/>
        </w:rPr>
        <w:pict>
          <v:shape id="_x0000_i1146"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056EB6" w:rsidRPr="00056EB6">
        <w:rPr>
          <w:rFonts w:eastAsiaTheme="minorEastAsia" w:cs="Arial"/>
          <w:i w:val="0"/>
          <w:iCs w:val="0"/>
          <w:color w:val="1F4E79" w:themeColor="accent1" w:themeShade="80"/>
          <w:lang w:eastAsia="en-GB"/>
        </w:rPr>
        <w:t>Russian</w:t>
      </w:r>
      <w:r w:rsidR="00056EB6" w:rsidRPr="00056EB6">
        <w:rPr>
          <w:rFonts w:ascii="Calibri" w:eastAsiaTheme="minorEastAsia" w:hAnsi="Calibri" w:cs="Calibri"/>
          <w:i w:val="0"/>
          <w:iCs w:val="0"/>
          <w:color w:val="000000"/>
          <w:sz w:val="22"/>
          <w:szCs w:val="22"/>
          <w:lang w:eastAsia="en-GB"/>
        </w:rPr>
        <w:t xml:space="preserve"> Federation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056EB6" w:rsidRPr="00056EB6">
        <w:rPr>
          <w:rFonts w:eastAsiaTheme="minorEastAsia" w:cs="Arial"/>
          <w:i w:val="0"/>
          <w:iCs w:val="0"/>
          <w:color w:val="1F4E79" w:themeColor="accent1" w:themeShade="80"/>
          <w:lang w:eastAsia="en-GB"/>
        </w:rPr>
        <w:t>non</w:t>
      </w:r>
      <w:r w:rsidR="00056EB6" w:rsidRPr="00056EB6">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056EB6" w:rsidRPr="00056EB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056EB6" w:rsidRPr="00056EB6">
        <w:rPr>
          <w:rFonts w:eastAsiaTheme="minorEastAsia" w:cs="Arial"/>
          <w:i w:val="0"/>
          <w:iCs w:val="0"/>
          <w:color w:val="1F4E79" w:themeColor="accent1" w:themeShade="80"/>
          <w:lang w:eastAsia="en-GB"/>
        </w:rPr>
        <w:t>contributing</w:t>
      </w:r>
      <w:r w:rsidR="00056EB6" w:rsidRPr="00056EB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056EB6" w:rsidRPr="00056EB6">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056EB6" w:rsidRPr="00056EB6">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6827FD" w:rsidP="00AD744D">
      <w:pPr>
        <w:jc w:val="center"/>
      </w:pPr>
      <w:r w:rsidRPr="00E963F0">
        <w:pict>
          <v:shape id="_x0000_i1145"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056EB6" w:rsidRPr="00056EB6">
        <w:rPr>
          <w:rFonts w:eastAsiaTheme="minorEastAsia" w:cs="Arial"/>
          <w:iCs/>
          <w:szCs w:val="18"/>
          <w:lang w:eastAsia="en-GB"/>
        </w:rPr>
        <w:t>Russian</w:t>
      </w:r>
      <w:r w:rsidR="00056EB6" w:rsidRPr="00056EB6">
        <w:rPr>
          <w:rFonts w:ascii="Calibri" w:eastAsiaTheme="minorEastAsia" w:hAnsi="Calibri" w:cs="Calibri"/>
          <w:color w:val="000000"/>
          <w:sz w:val="22"/>
          <w:lang w:eastAsia="en-GB"/>
        </w:rPr>
        <w:t xml:space="preserve"> Federation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056EB6" w:rsidRPr="00056EB6">
        <w:rPr>
          <w:rFonts w:eastAsiaTheme="minorEastAsia" w:cs="Arial"/>
          <w:iCs/>
          <w:szCs w:val="18"/>
          <w:lang w:eastAsia="en-GB"/>
        </w:rPr>
        <w:t>Russian</w:t>
      </w:r>
      <w:r w:rsidR="00056EB6" w:rsidRPr="00056EB6">
        <w:rPr>
          <w:rFonts w:ascii="Calibri" w:eastAsiaTheme="minorEastAsia" w:hAnsi="Calibri" w:cs="Calibri"/>
          <w:color w:val="000000"/>
          <w:sz w:val="22"/>
          <w:lang w:eastAsia="en-GB"/>
        </w:rPr>
        <w:t xml:space="preserve"> Federation</w:t>
      </w:r>
      <w:r w:rsidR="00597E52" w:rsidRPr="00597E52">
        <w:rPr>
          <w:rFonts w:cs="Arial"/>
          <w:szCs w:val="18"/>
        </w:rPr>
        <w:t xml:space="preserve"> is $</w:t>
      </w:r>
      <w:r w:rsidR="00056EB6" w:rsidRPr="00056EB6">
        <w:rPr>
          <w:rFonts w:eastAsiaTheme="minorEastAsia" w:cs="Arial"/>
          <w:szCs w:val="18"/>
          <w:lang w:eastAsia="en-GB"/>
        </w:rPr>
        <w:t>1523123838544</w:t>
      </w:r>
      <w:r w:rsidR="00597E52" w:rsidRPr="00597E52">
        <w:rPr>
          <w:rFonts w:cs="Arial"/>
          <w:szCs w:val="18"/>
        </w:rPr>
        <w:t xml:space="preserve">, </w:t>
      </w:r>
      <w:r w:rsidR="00056EB6" w:rsidRPr="00056EB6">
        <w:rPr>
          <w:rFonts w:eastAsiaTheme="minorEastAsia" w:cs="Arial"/>
          <w:i/>
          <w:iCs/>
          <w:szCs w:val="18"/>
          <w:lang w:eastAsia="en-GB"/>
        </w:rPr>
        <w:t>1.8642%</w:t>
      </w:r>
      <w:r w:rsidR="00597E52" w:rsidRPr="00597E52">
        <w:rPr>
          <w:rFonts w:cs="Arial"/>
          <w:szCs w:val="18"/>
        </w:rPr>
        <w:t xml:space="preserve"> of the world’s GDP (while being </w:t>
      </w:r>
      <w:r w:rsidR="00056EB6" w:rsidRPr="00056EB6">
        <w:rPr>
          <w:rFonts w:eastAsiaTheme="minorEastAsia" w:cs="Arial"/>
          <w:i/>
          <w:iCs/>
          <w:szCs w:val="18"/>
          <w:lang w:eastAsia="en-GB"/>
        </w:rPr>
        <w:t>1.9179%</w:t>
      </w:r>
      <w:r w:rsidR="00597E52" w:rsidRPr="00597E52">
        <w:rPr>
          <w:rFonts w:cs="Arial"/>
          <w:szCs w:val="18"/>
        </w:rPr>
        <w:t xml:space="preserve"> of the world’s population), which translates in GDP pc $</w:t>
      </w:r>
      <w:r w:rsidR="00056EB6" w:rsidRPr="00056EB6">
        <w:rPr>
          <w:rFonts w:eastAsiaTheme="minorEastAsia" w:cs="Arial"/>
          <w:szCs w:val="18"/>
          <w:lang w:eastAsia="en-GB"/>
        </w:rPr>
        <w:t>10677</w:t>
      </w:r>
      <w:r w:rsidR="00597E52" w:rsidRPr="00597E52">
        <w:rPr>
          <w:rFonts w:cs="Arial"/>
          <w:szCs w:val="18"/>
        </w:rPr>
        <w:t xml:space="preserve">pcy, as mentioned above, </w:t>
      </w:r>
      <w:r w:rsidR="00056EB6" w:rsidRPr="00056EB6">
        <w:rPr>
          <w:rFonts w:eastAsiaTheme="minorEastAsia" w:cs="Arial"/>
          <w:szCs w:val="18"/>
          <w:lang w:eastAsia="en-GB"/>
        </w:rPr>
        <w:t>97%</w:t>
      </w:r>
      <w:r w:rsidR="00597E52" w:rsidRPr="00597E52">
        <w:rPr>
          <w:rFonts w:cs="Arial"/>
          <w:szCs w:val="18"/>
        </w:rPr>
        <w:t xml:space="preserve"> of the international average and </w:t>
      </w:r>
      <w:r w:rsidR="00056EB6" w:rsidRPr="00056EB6">
        <w:rPr>
          <w:rFonts w:eastAsiaTheme="minorEastAsia" w:cs="Arial"/>
          <w:szCs w:val="18"/>
          <w:lang w:eastAsia="en-GB"/>
        </w:rPr>
        <w:t>273%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6827FD" w:rsidP="00E2114C">
      <w:pPr>
        <w:jc w:val="center"/>
        <w:rPr>
          <w:rFonts w:cs="Arial"/>
        </w:rPr>
      </w:pPr>
      <w:r w:rsidRPr="00EA013D">
        <w:rPr>
          <w:rFonts w:cs="Arial"/>
        </w:rPr>
        <w:pict>
          <v:shape id="_x0000_i1144"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0071566C" w:rsidRPr="008C77F0">
        <w:rPr>
          <w:rFonts w:cs="Arial"/>
          <w:szCs w:val="18"/>
        </w:rPr>
        <w:t xml:space="preserve"> is </w:t>
      </w:r>
      <w:r w:rsidR="00056EB6" w:rsidRPr="00056EB6">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827FD"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w:t>
      </w:r>
      <w:r w:rsidR="00056EB6">
        <w:rPr>
          <w:rFonts w:cs="Arial"/>
          <w:szCs w:val="18"/>
        </w:rPr>
        <w:t xml:space="preserve"> It strikes to see how life expectancy in men fell in the 1990s, after the collapse of the Soviet Union, and only started to recover after 2005. The</w:t>
      </w:r>
      <w:r w:rsidR="00931886">
        <w:rPr>
          <w:rFonts w:cs="Arial"/>
          <w:szCs w:val="18"/>
        </w:rPr>
        <w:t xml:space="preserve"> gap is </w:t>
      </w:r>
      <w:r w:rsidRPr="00C03058">
        <w:rPr>
          <w:rFonts w:cs="Arial"/>
          <w:szCs w:val="18"/>
        </w:rPr>
        <w:t xml:space="preserve">today </w:t>
      </w:r>
      <w:r w:rsidR="00056EB6" w:rsidRPr="00056EB6">
        <w:rPr>
          <w:rFonts w:eastAsiaTheme="minorEastAsia" w:cs="Arial"/>
          <w:szCs w:val="18"/>
          <w:lang w:eastAsia="en-GB"/>
        </w:rPr>
        <w:t>2.80</w:t>
      </w:r>
      <w:r w:rsidR="007B0146" w:rsidRPr="00C03058">
        <w:rPr>
          <w:rFonts w:cs="Arial"/>
          <w:szCs w:val="18"/>
        </w:rPr>
        <w:t xml:space="preserve"> </w:t>
      </w:r>
      <w:r w:rsidR="00056EB6" w:rsidRPr="00056EB6">
        <w:rPr>
          <w:rFonts w:eastAsiaTheme="minorEastAsia" w:cs="Arial"/>
          <w:szCs w:val="18"/>
          <w:lang w:eastAsia="en-GB"/>
        </w:rPr>
        <w:t>above</w:t>
      </w:r>
      <w:r w:rsidR="007B0146" w:rsidRPr="00C03058">
        <w:rPr>
          <w:rFonts w:cs="Arial"/>
          <w:szCs w:val="18"/>
        </w:rPr>
        <w:t xml:space="preserve"> the international average in women and </w:t>
      </w:r>
      <w:r w:rsidR="00056EB6" w:rsidRPr="00056EB6">
        <w:rPr>
          <w:rFonts w:eastAsiaTheme="minorEastAsia" w:cs="Arial"/>
          <w:szCs w:val="18"/>
          <w:lang w:eastAsia="en-GB"/>
        </w:rPr>
        <w:t>4.03</w:t>
      </w:r>
      <w:r w:rsidR="007B0146" w:rsidRPr="00C03058">
        <w:rPr>
          <w:rFonts w:cs="Arial"/>
          <w:szCs w:val="18"/>
        </w:rPr>
        <w:t xml:space="preserve"> </w:t>
      </w:r>
      <w:r w:rsidR="00056EB6" w:rsidRPr="00056EB6">
        <w:rPr>
          <w:rFonts w:eastAsiaTheme="minorEastAsia" w:cs="Arial"/>
          <w:szCs w:val="18"/>
          <w:lang w:eastAsia="en-GB"/>
        </w:rPr>
        <w:t>below</w:t>
      </w:r>
      <w:r w:rsidR="007B0146" w:rsidRPr="00C03058">
        <w:rPr>
          <w:rFonts w:cs="Arial"/>
          <w:szCs w:val="18"/>
        </w:rPr>
        <w:t xml:space="preserve"> in men, and </w:t>
      </w:r>
      <w:r w:rsidR="00056EB6" w:rsidRPr="00056EB6">
        <w:rPr>
          <w:rFonts w:eastAsiaTheme="minorEastAsia" w:cs="Arial"/>
          <w:szCs w:val="18"/>
          <w:lang w:eastAsia="en-GB"/>
        </w:rPr>
        <w:t>2.49</w:t>
      </w:r>
      <w:r w:rsidR="007B0146" w:rsidRPr="00C03058">
        <w:rPr>
          <w:rFonts w:cs="Arial"/>
          <w:szCs w:val="18"/>
        </w:rPr>
        <w:t xml:space="preserve"> years </w:t>
      </w:r>
      <w:r w:rsidR="00056EB6" w:rsidRPr="00056EB6">
        <w:rPr>
          <w:rFonts w:eastAsiaTheme="minorEastAsia" w:cs="Arial"/>
          <w:szCs w:val="18"/>
          <w:lang w:eastAsia="en-GB"/>
        </w:rPr>
        <w:t>below</w:t>
      </w:r>
      <w:r w:rsidR="007B0146" w:rsidRPr="00C03058">
        <w:rPr>
          <w:rFonts w:cs="Arial"/>
          <w:szCs w:val="18"/>
        </w:rPr>
        <w:t xml:space="preserve"> in women and </w:t>
      </w:r>
      <w:r w:rsidR="00056EB6" w:rsidRPr="00056EB6">
        <w:rPr>
          <w:rFonts w:eastAsiaTheme="minorEastAsia" w:cs="Arial"/>
          <w:szCs w:val="18"/>
          <w:lang w:eastAsia="en-GB"/>
        </w:rPr>
        <w:t>6.88</w:t>
      </w:r>
      <w:r w:rsidR="007B0146" w:rsidRPr="00C03058">
        <w:rPr>
          <w:rFonts w:cs="Arial"/>
          <w:szCs w:val="18"/>
        </w:rPr>
        <w:t xml:space="preserve"> </w:t>
      </w:r>
      <w:r w:rsidR="00056EB6" w:rsidRPr="00056EB6">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827FD" w:rsidP="00E2114C">
      <w:pPr>
        <w:jc w:val="center"/>
      </w:pPr>
      <w:r w:rsidRPr="00E963F0">
        <w:pict>
          <v:shape id="_x0000_i1143" type="#_x0000_t75" style="width:340.05pt;height:198.3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001B1D52" w:rsidRPr="001B1D52">
        <w:rPr>
          <w:rFonts w:cs="Arial"/>
          <w:szCs w:val="18"/>
        </w:rPr>
        <w:t xml:space="preserve"> is </w:t>
      </w:r>
      <w:r w:rsidR="00056EB6" w:rsidRPr="00056EB6">
        <w:rPr>
          <w:rFonts w:eastAsiaTheme="minorEastAsia" w:cs="Arial"/>
          <w:szCs w:val="18"/>
          <w:lang w:eastAsia="en-GB"/>
        </w:rPr>
        <w:t>101%</w:t>
      </w:r>
      <w:r w:rsidR="001B1D52" w:rsidRPr="001B1D52">
        <w:rPr>
          <w:rFonts w:cs="Arial"/>
          <w:szCs w:val="18"/>
        </w:rPr>
        <w:t xml:space="preserve"> of the international average and </w:t>
      </w:r>
      <w:r w:rsidR="00056EB6" w:rsidRPr="00056EB6">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827FD" w:rsidP="00E2114C">
      <w:pPr>
        <w:jc w:val="center"/>
      </w:pPr>
      <w:r w:rsidRPr="00E963F0">
        <w:pict>
          <v:shape id="_x0000_i1142" type="#_x0000_t75" style="width:340.05pt;height:198.3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6827FD" w:rsidP="00E2114C">
      <w:pPr>
        <w:jc w:val="center"/>
      </w:pPr>
      <w:r w:rsidRPr="00E963F0">
        <w:pict>
          <v:shape id="_x0000_i1141" type="#_x0000_t75" style="width:338.95pt;height:198.3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056EB6" w:rsidRPr="00056EB6">
        <w:rPr>
          <w:rFonts w:eastAsiaTheme="minorEastAsia" w:cs="Arial"/>
          <w:szCs w:val="18"/>
          <w:lang w:eastAsia="en-GB"/>
        </w:rPr>
        <w:t>11.32</w:t>
      </w:r>
      <w:r w:rsidR="003C7F9A" w:rsidRPr="001B1D52">
        <w:rPr>
          <w:rFonts w:cs="Arial"/>
          <w:szCs w:val="18"/>
        </w:rPr>
        <w:t xml:space="preserve"> years lower in men, which is </w:t>
      </w:r>
      <w:r w:rsidR="00056EB6" w:rsidRPr="00056EB6">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6827FD" w:rsidP="00E2114C">
      <w:pPr>
        <w:jc w:val="center"/>
      </w:pPr>
      <w:r>
        <w:pict>
          <v:shape id="_x0000_i1140" type="#_x0000_t75" style="width:680.1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bookmarkEnd w:id="4"/>
      <w:r w:rsidR="006A049C" w:rsidRPr="00AD744D">
        <w:rPr>
          <w:rFonts w:cs="Arial"/>
          <w:szCs w:val="18"/>
        </w:rPr>
        <w:t xml:space="preserve">, </w:t>
      </w:r>
      <w:r w:rsidR="00740091">
        <w:rPr>
          <w:rFonts w:cs="Arial"/>
          <w:szCs w:val="18"/>
        </w:rPr>
        <w:t xml:space="preserve">(with </w:t>
      </w:r>
      <w:r w:rsidR="00056EB6" w:rsidRPr="00056EB6">
        <w:rPr>
          <w:rFonts w:eastAsiaTheme="minorEastAsia" w:cs="Arial"/>
          <w:szCs w:val="18"/>
          <w:lang w:eastAsia="en-GB"/>
        </w:rPr>
        <w:t>273%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056EB6">
        <w:rPr>
          <w:rFonts w:cs="Arial"/>
          <w:szCs w:val="18"/>
        </w:rPr>
        <w:t xml:space="preserve">It reached the highest levels in men in 2001-2005 and has decreased since then. </w:t>
      </w:r>
      <w:r w:rsidR="00BC0230" w:rsidRPr="00AD744D">
        <w:rPr>
          <w:rFonts w:cs="Arial"/>
          <w:szCs w:val="18"/>
        </w:rPr>
        <w:t xml:space="preserve">Today it stands at </w:t>
      </w:r>
      <w:r w:rsidR="00056EB6" w:rsidRPr="00056EB6">
        <w:rPr>
          <w:rFonts w:eastAsiaTheme="minorEastAsia" w:cs="Arial"/>
          <w:szCs w:val="18"/>
          <w:lang w:eastAsia="en-GB"/>
        </w:rPr>
        <w:t>147139</w:t>
      </w:r>
      <w:r w:rsidR="00BC0230" w:rsidRPr="00AD744D">
        <w:rPr>
          <w:rFonts w:cs="Arial"/>
          <w:szCs w:val="18"/>
        </w:rPr>
        <w:t xml:space="preserve"> in women and </w:t>
      </w:r>
      <w:r w:rsidR="00056EB6" w:rsidRPr="00056EB6">
        <w:rPr>
          <w:rFonts w:eastAsiaTheme="minorEastAsia" w:cs="Arial"/>
          <w:szCs w:val="18"/>
          <w:lang w:eastAsia="en-GB"/>
        </w:rPr>
        <w:t>339740</w:t>
      </w:r>
      <w:r w:rsidR="001B1D52" w:rsidRPr="00AD744D">
        <w:rPr>
          <w:rFonts w:cs="Arial"/>
          <w:szCs w:val="18"/>
        </w:rPr>
        <w:t xml:space="preserve"> in men, a total of </w:t>
      </w:r>
      <w:r w:rsidR="00056EB6" w:rsidRPr="00056EB6">
        <w:rPr>
          <w:rFonts w:eastAsiaTheme="minorEastAsia" w:cs="Arial"/>
          <w:szCs w:val="18"/>
          <w:lang w:eastAsia="en-GB"/>
        </w:rPr>
        <w:t>438784</w:t>
      </w:r>
      <w:r w:rsidR="001B1D52" w:rsidRPr="00AD744D">
        <w:rPr>
          <w:rFonts w:cs="Arial"/>
          <w:szCs w:val="18"/>
        </w:rPr>
        <w:t xml:space="preserve">, which is </w:t>
      </w:r>
      <w:r w:rsidR="00056EB6" w:rsidRPr="00056EB6">
        <w:rPr>
          <w:rFonts w:eastAsiaTheme="minorEastAsia" w:cs="Arial"/>
          <w:i/>
          <w:iCs/>
          <w:szCs w:val="18"/>
          <w:lang w:eastAsia="en-GB"/>
        </w:rPr>
        <w:t>2.7223%</w:t>
      </w:r>
      <w:r w:rsidR="001B1D52" w:rsidRPr="00AD744D">
        <w:rPr>
          <w:rFonts w:cs="Arial"/>
          <w:szCs w:val="18"/>
        </w:rPr>
        <w:t xml:space="preserve"> of the world’s total (compared with</w:t>
      </w:r>
      <w:r w:rsidR="00AD744D" w:rsidRPr="00AD744D">
        <w:rPr>
          <w:rFonts w:cs="Arial"/>
          <w:szCs w:val="18"/>
        </w:rPr>
        <w:t xml:space="preserve"> </w:t>
      </w:r>
      <w:r w:rsidR="00056EB6" w:rsidRPr="00056EB6">
        <w:rPr>
          <w:rFonts w:cs="Arial"/>
          <w:szCs w:val="18"/>
          <w:lang w:eastAsia="en-GB"/>
        </w:rPr>
        <w:t>Russian</w:t>
      </w:r>
      <w:r w:rsidR="00056EB6" w:rsidRPr="00056EB6">
        <w:rPr>
          <w:rFonts w:ascii="Calibri" w:eastAsiaTheme="minorEastAsia" w:hAnsi="Calibri" w:cs="Calibri"/>
          <w:color w:val="000000"/>
          <w:sz w:val="22"/>
          <w:lang w:eastAsia="en-GB"/>
        </w:rPr>
        <w:t xml:space="preserve"> Federation</w:t>
      </w:r>
      <w:r w:rsidR="000169D1">
        <w:rPr>
          <w:rFonts w:cs="Arial"/>
          <w:szCs w:val="18"/>
        </w:rPr>
        <w:t xml:space="preserve"> ‘</w:t>
      </w:r>
      <w:r w:rsidR="00AD744D" w:rsidRPr="00AD744D">
        <w:rPr>
          <w:rFonts w:cs="Arial"/>
          <w:szCs w:val="18"/>
        </w:rPr>
        <w:t xml:space="preserve">s </w:t>
      </w:r>
      <w:r w:rsidR="00056EB6" w:rsidRPr="00056EB6">
        <w:rPr>
          <w:rFonts w:eastAsiaTheme="minorEastAsia" w:cs="Arial"/>
          <w:i/>
          <w:iCs/>
          <w:szCs w:val="18"/>
          <w:lang w:eastAsia="en-GB"/>
        </w:rPr>
        <w:t>1.9179%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6827FD" w:rsidP="00E2114C">
      <w:pPr>
        <w:jc w:val="center"/>
      </w:pPr>
      <w:r>
        <w:pict>
          <v:shape id="_x0000_i1139" type="#_x0000_t75" style="width:713.35pt;height:285.25pt">
            <v:imagedata r:id="rId21" o:title=""/>
          </v:shape>
        </w:pict>
      </w:r>
    </w:p>
    <w:p w:rsidR="004856C3" w:rsidRDefault="00F42602" w:rsidP="00056EB6">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adults increasing with age up to </w:t>
      </w:r>
      <w:r w:rsidR="00056EB6">
        <w:rPr>
          <w:rFonts w:asciiTheme="minorHAnsi" w:hAnsiTheme="minorHAnsi"/>
          <w:color w:val="auto"/>
          <w:sz w:val="22"/>
        </w:rPr>
        <w:t>highest levels in the 55-6</w:t>
      </w:r>
      <w:r w:rsidR="0083776F">
        <w:rPr>
          <w:rFonts w:asciiTheme="minorHAnsi" w:hAnsiTheme="minorHAnsi"/>
          <w:color w:val="auto"/>
          <w:sz w:val="22"/>
        </w:rPr>
        <w:t>9</w:t>
      </w:r>
      <w:r w:rsidR="00BD347C">
        <w:rPr>
          <w:rFonts w:asciiTheme="minorHAnsi" w:hAnsiTheme="minorHAnsi"/>
          <w:color w:val="auto"/>
          <w:sz w:val="22"/>
        </w:rPr>
        <w:t xml:space="preserve"> year old group</w:t>
      </w:r>
      <w:r w:rsidR="00056EB6">
        <w:rPr>
          <w:rFonts w:asciiTheme="minorHAnsi" w:hAnsiTheme="minorHAnsi"/>
          <w:color w:val="auto"/>
          <w:sz w:val="22"/>
        </w:rPr>
        <w:t>, higher in men than in women, and decreasing in older age groups.</w:t>
      </w:r>
      <w:r w:rsidR="00056EB6">
        <w:t xml:space="preserve"> </w:t>
      </w: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6827FD" w:rsidP="00E2114C">
      <w:pPr>
        <w:jc w:val="center"/>
      </w:pPr>
      <w:r>
        <w:pict>
          <v:shape id="_x0000_i1138" type="#_x0000_t75" style="width:688.45pt;height:271.4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w:t>
      </w:r>
      <w:r w:rsidR="00056EB6">
        <w:rPr>
          <w:rFonts w:cs="Arial"/>
          <w:szCs w:val="18"/>
        </w:rPr>
        <w:t xml:space="preserve"> was higher than 50% of all deaths in men in 2001-2005.</w:t>
      </w:r>
      <w:proofErr w:type="gramEnd"/>
      <w:r w:rsidR="00056EB6">
        <w:rPr>
          <w:rFonts w:cs="Arial"/>
          <w:szCs w:val="18"/>
        </w:rPr>
        <w:t xml:space="preserve"> </w:t>
      </w:r>
      <w:r w:rsidR="006827FD">
        <w:rPr>
          <w:rFonts w:cs="Arial"/>
          <w:szCs w:val="18"/>
        </w:rPr>
        <w:t xml:space="preserve">It </w:t>
      </w:r>
      <w:r w:rsidR="0071566C" w:rsidRPr="00B871B1">
        <w:rPr>
          <w:rFonts w:cs="Arial"/>
          <w:szCs w:val="18"/>
        </w:rPr>
        <w:t>is</w:t>
      </w:r>
      <w:r w:rsidRPr="00B871B1">
        <w:rPr>
          <w:rFonts w:cs="Arial"/>
          <w:szCs w:val="18"/>
        </w:rPr>
        <w:t xml:space="preserve"> today of </w:t>
      </w:r>
      <w:r w:rsidR="00056EB6" w:rsidRPr="00056EB6">
        <w:rPr>
          <w:rFonts w:eastAsiaTheme="minorEastAsia" w:cs="Arial"/>
          <w:szCs w:val="18"/>
          <w:lang w:eastAsia="en-GB"/>
        </w:rPr>
        <w:t>16.25%</w:t>
      </w:r>
      <w:r w:rsidR="00B871B1" w:rsidRPr="00B871B1">
        <w:rPr>
          <w:rFonts w:cs="Arial"/>
          <w:szCs w:val="18"/>
        </w:rPr>
        <w:t xml:space="preserve"> in women and </w:t>
      </w:r>
      <w:r w:rsidR="00056EB6" w:rsidRPr="00056EB6">
        <w:rPr>
          <w:rFonts w:eastAsiaTheme="minorEastAsia" w:cs="Arial"/>
          <w:szCs w:val="18"/>
          <w:lang w:eastAsia="en-GB"/>
        </w:rPr>
        <w:t>35.97%</w:t>
      </w:r>
      <w:r w:rsidR="00B871B1" w:rsidRPr="00B871B1">
        <w:rPr>
          <w:rFonts w:cs="Arial"/>
          <w:szCs w:val="18"/>
        </w:rPr>
        <w:t xml:space="preserve"> in men, an average of </w:t>
      </w:r>
      <w:r w:rsidR="00056EB6" w:rsidRPr="00056EB6">
        <w:rPr>
          <w:rFonts w:eastAsiaTheme="minorEastAsia" w:cs="Arial"/>
          <w:szCs w:val="18"/>
          <w:lang w:eastAsia="en-GB"/>
        </w:rPr>
        <w:t>26.11%</w:t>
      </w:r>
      <w:r w:rsidR="00B871B1" w:rsidRPr="00B871B1">
        <w:rPr>
          <w:rFonts w:cs="Arial"/>
          <w:szCs w:val="18"/>
        </w:rPr>
        <w:t xml:space="preserve">, </w:t>
      </w:r>
      <w:r w:rsidR="00056EB6" w:rsidRPr="00056EB6">
        <w:rPr>
          <w:rFonts w:eastAsiaTheme="minorEastAsia" w:cs="Arial"/>
          <w:szCs w:val="18"/>
          <w:lang w:eastAsia="en-GB"/>
        </w:rPr>
        <w:t>92%</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6827FD" w:rsidP="00E2114C">
      <w:pPr>
        <w:jc w:val="center"/>
      </w:pPr>
      <w:r>
        <w:pict>
          <v:shape id="_x0000_i1137" type="#_x0000_t75" style="width:680.7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6827FD">
        <w:rPr>
          <w:rFonts w:asciiTheme="minorHAnsi" w:hAnsiTheme="minorHAnsi"/>
          <w:color w:val="auto"/>
          <w:sz w:val="22"/>
        </w:rPr>
        <w:t>adults with higher rates from 30 to 50 year olds decreasing in 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6827FD" w:rsidP="00E2114C">
      <w:pPr>
        <w:jc w:val="center"/>
      </w:pPr>
      <w:r>
        <w:pict>
          <v:shape id="_x0000_i1136" type="#_x0000_t75" style="width:549.4pt;height:218.7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56EB6" w:rsidRPr="00056EB6">
        <w:rPr>
          <w:rFonts w:eastAsiaTheme="minorEastAsia" w:cs="Arial"/>
          <w:szCs w:val="18"/>
          <w:lang w:eastAsia="en-GB"/>
        </w:rPr>
        <w:t>89.77%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6827FD">
        <w:rPr>
          <w:rFonts w:cs="Arial"/>
          <w:szCs w:val="18"/>
        </w:rPr>
        <w:t xml:space="preserve">until 2001-2005 and decreased afterwards, </w:t>
      </w:r>
      <w:r w:rsidR="005378DD">
        <w:rPr>
          <w:rFonts w:cs="Arial"/>
          <w:szCs w:val="18"/>
        </w:rPr>
        <w:t xml:space="preserve">and </w:t>
      </w:r>
      <w:r w:rsidR="00B871B1" w:rsidRPr="00F15F93">
        <w:rPr>
          <w:rFonts w:cs="Arial"/>
          <w:szCs w:val="18"/>
        </w:rPr>
        <w:t xml:space="preserve">stands today at </w:t>
      </w:r>
      <w:r w:rsidR="00056EB6" w:rsidRPr="00056EB6">
        <w:rPr>
          <w:rFonts w:eastAsiaTheme="minorEastAsia" w:cs="Arial"/>
          <w:szCs w:val="18"/>
          <w:lang w:eastAsia="en-GB"/>
        </w:rPr>
        <w:t>331967</w:t>
      </w:r>
      <w:r w:rsidR="00B871B1" w:rsidRPr="00F15F93">
        <w:rPr>
          <w:rFonts w:cs="Arial"/>
          <w:szCs w:val="18"/>
        </w:rPr>
        <w:t xml:space="preserve"> in women and </w:t>
      </w:r>
      <w:r w:rsidR="00056EB6" w:rsidRPr="00056EB6">
        <w:rPr>
          <w:rFonts w:eastAsiaTheme="minorEastAsia" w:cs="Arial"/>
          <w:szCs w:val="18"/>
          <w:lang w:eastAsia="en-GB"/>
        </w:rPr>
        <w:t>528130</w:t>
      </w:r>
      <w:r w:rsidR="00B871B1" w:rsidRPr="00F15F93">
        <w:rPr>
          <w:rFonts w:cs="Arial"/>
          <w:szCs w:val="18"/>
        </w:rPr>
        <w:t xml:space="preserve"> in men, totalling </w:t>
      </w:r>
      <w:r w:rsidR="00056EB6" w:rsidRPr="00056EB6">
        <w:rPr>
          <w:rFonts w:eastAsiaTheme="minorEastAsia" w:cs="Arial"/>
          <w:szCs w:val="18"/>
          <w:lang w:eastAsia="en-GB"/>
        </w:rPr>
        <w:t>817478</w:t>
      </w:r>
      <w:r w:rsidR="00B871B1" w:rsidRPr="00F15F93">
        <w:rPr>
          <w:rFonts w:cs="Arial"/>
          <w:szCs w:val="18"/>
        </w:rPr>
        <w:t xml:space="preserve"> excess deaths (</w:t>
      </w:r>
      <w:r w:rsidR="00056EB6" w:rsidRPr="00056EB6">
        <w:rPr>
          <w:rFonts w:eastAsiaTheme="minorEastAsia" w:cs="Arial"/>
          <w:i/>
          <w:iCs/>
          <w:szCs w:val="18"/>
          <w:lang w:eastAsia="en-GB"/>
        </w:rPr>
        <w:t>3.6428%</w:t>
      </w:r>
      <w:r w:rsidR="00B871B1" w:rsidRPr="00F15F93">
        <w:rPr>
          <w:rFonts w:cs="Arial"/>
          <w:szCs w:val="18"/>
        </w:rPr>
        <w:t xml:space="preserve"> of the world’s total burden ref. best SEW vs. </w:t>
      </w:r>
      <w:r w:rsidR="00F15F93" w:rsidRPr="00F15F93">
        <w:rPr>
          <w:rFonts w:cs="Arial"/>
          <w:szCs w:val="18"/>
        </w:rPr>
        <w:t xml:space="preserve">being </w:t>
      </w:r>
      <w:r w:rsidR="00056EB6" w:rsidRPr="00056EB6">
        <w:rPr>
          <w:rFonts w:eastAsiaTheme="minorEastAsia" w:cs="Arial"/>
          <w:i/>
          <w:iCs/>
          <w:szCs w:val="18"/>
          <w:lang w:eastAsia="en-GB"/>
        </w:rPr>
        <w:t>1.9179%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6827FD" w:rsidP="00E2114C">
      <w:pPr>
        <w:jc w:val="center"/>
      </w:pPr>
      <w:r>
        <w:pict>
          <v:shape id="_x0000_i1135" type="#_x0000_t75" style="width:650.75pt;height:255.3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A167FF">
        <w:rPr>
          <w:rFonts w:asciiTheme="minorHAnsi" w:hAnsiTheme="minorHAnsi"/>
          <w:color w:val="auto"/>
          <w:sz w:val="22"/>
        </w:rPr>
        <w:t>30 years, higher in 7</w:t>
      </w:r>
      <w:r w:rsidR="006827FD">
        <w:rPr>
          <w:rFonts w:asciiTheme="minorHAnsi" w:hAnsiTheme="minorHAnsi"/>
          <w:color w:val="auto"/>
          <w:sz w:val="22"/>
        </w:rPr>
        <w:t>5-90 year old women and 55-70</w:t>
      </w:r>
      <w:r w:rsidR="00A167FF">
        <w:rPr>
          <w:rFonts w:asciiTheme="minorHAnsi" w:hAnsiTheme="minorHAnsi"/>
          <w:color w:val="auto"/>
          <w:sz w:val="22"/>
        </w:rPr>
        <w:t xml:space="preserve">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6827FD" w:rsidP="00251CC5">
      <w:pPr>
        <w:jc w:val="center"/>
      </w:pPr>
      <w:r>
        <w:pict>
          <v:shape id="_x0000_i1134" type="#_x0000_t75" style="width:654.1pt;height:254.2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The figure above shows the share of excess mortality ref. best SEW in relation to the total number of d</w:t>
      </w:r>
      <w:r w:rsidR="006827FD">
        <w:rPr>
          <w:rFonts w:cs="Arial"/>
          <w:szCs w:val="18"/>
        </w:rPr>
        <w:t xml:space="preserve">eaths, that is, the </w:t>
      </w:r>
      <w:proofErr w:type="spellStart"/>
      <w:r w:rsidR="006827FD">
        <w:rPr>
          <w:rFonts w:cs="Arial"/>
          <w:szCs w:val="18"/>
        </w:rPr>
        <w:t>rBHiE</w:t>
      </w:r>
      <w:proofErr w:type="spellEnd"/>
      <w:r w:rsidR="006827FD">
        <w:rPr>
          <w:rFonts w:cs="Arial"/>
          <w:szCs w:val="18"/>
        </w:rPr>
        <w:t xml:space="preserve">. It increased from </w:t>
      </w:r>
      <w:r w:rsidRPr="008E462D">
        <w:rPr>
          <w:rFonts w:cs="Arial"/>
          <w:szCs w:val="18"/>
        </w:rPr>
        <w:t>1961</w:t>
      </w:r>
      <w:r w:rsidR="006827FD">
        <w:rPr>
          <w:rFonts w:cs="Arial"/>
          <w:szCs w:val="18"/>
        </w:rPr>
        <w:t xml:space="preserve"> to 2005 when it reached 70% of all deaths in men and almost 50% in women, and decreased thereafter </w:t>
      </w:r>
      <w:r w:rsidRPr="008E462D">
        <w:rPr>
          <w:rFonts w:cs="Arial"/>
          <w:szCs w:val="18"/>
        </w:rPr>
        <w:t xml:space="preserve">until today’s level of </w:t>
      </w:r>
      <w:r w:rsidR="00056EB6" w:rsidRPr="00056EB6">
        <w:rPr>
          <w:rFonts w:eastAsiaTheme="minorEastAsia" w:cs="Arial"/>
          <w:szCs w:val="18"/>
          <w:lang w:eastAsia="en-GB"/>
        </w:rPr>
        <w:t>44.19%</w:t>
      </w:r>
      <w:r w:rsidR="008E462D" w:rsidRPr="008E462D">
        <w:rPr>
          <w:rFonts w:cs="Arial"/>
          <w:szCs w:val="18"/>
        </w:rPr>
        <w:t xml:space="preserve"> (</w:t>
      </w:r>
      <w:r w:rsidR="00056EB6" w:rsidRPr="00056EB6">
        <w:rPr>
          <w:rFonts w:eastAsiaTheme="minorEastAsia" w:cs="Arial"/>
          <w:szCs w:val="18"/>
          <w:lang w:eastAsia="en-GB"/>
        </w:rPr>
        <w:t>112%</w:t>
      </w:r>
      <w:r w:rsidR="008E462D" w:rsidRPr="008E462D">
        <w:rPr>
          <w:rFonts w:cs="Arial"/>
          <w:szCs w:val="18"/>
        </w:rPr>
        <w:t xml:space="preserve"> of the world’s level-close to 40%-), </w:t>
      </w:r>
      <w:r w:rsidR="00056EB6" w:rsidRPr="00056EB6">
        <w:rPr>
          <w:rFonts w:eastAsiaTheme="minorEastAsia" w:cs="Arial"/>
          <w:szCs w:val="18"/>
          <w:lang w:eastAsia="en-GB"/>
        </w:rPr>
        <w:t>36.66%</w:t>
      </w:r>
      <w:r w:rsidR="008E462D" w:rsidRPr="008E462D">
        <w:rPr>
          <w:rFonts w:cs="Arial"/>
          <w:szCs w:val="18"/>
        </w:rPr>
        <w:t xml:space="preserve"> in women and </w:t>
      </w:r>
      <w:r w:rsidR="00056EB6" w:rsidRPr="00056EB6">
        <w:rPr>
          <w:rFonts w:eastAsiaTheme="minorEastAsia" w:cs="Arial"/>
          <w:szCs w:val="18"/>
          <w:lang w:eastAsia="en-GB"/>
        </w:rPr>
        <w:t>55.91%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6827FD" w:rsidP="00A82EF0">
      <w:pPr>
        <w:jc w:val="center"/>
      </w:pPr>
      <w:r>
        <w:pict>
          <v:shape id="_x0000_i1133" type="#_x0000_t75" style="width:645.2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6827FD">
        <w:rPr>
          <w:rFonts w:asciiTheme="minorHAnsi" w:hAnsiTheme="minorHAnsi"/>
          <w:color w:val="auto"/>
          <w:sz w:val="22"/>
        </w:rPr>
        <w:t>women of 25-50 years (5</w:t>
      </w:r>
      <w:r w:rsidR="005378DD">
        <w:rPr>
          <w:rFonts w:asciiTheme="minorHAnsi" w:hAnsiTheme="minorHAnsi"/>
          <w:color w:val="auto"/>
          <w:sz w:val="22"/>
        </w:rPr>
        <w:t>0</w:t>
      </w:r>
      <w:r w:rsidR="006827FD">
        <w:rPr>
          <w:rFonts w:asciiTheme="minorHAnsi" w:hAnsiTheme="minorHAnsi"/>
          <w:color w:val="auto"/>
          <w:sz w:val="22"/>
        </w:rPr>
        <w:t>-6</w:t>
      </w:r>
      <w:r w:rsidR="00401459">
        <w:rPr>
          <w:rFonts w:asciiTheme="minorHAnsi" w:hAnsiTheme="minorHAnsi"/>
          <w:color w:val="auto"/>
          <w:sz w:val="22"/>
        </w:rPr>
        <w:t>0%</w:t>
      </w:r>
      <w:r w:rsidR="00E5546B">
        <w:rPr>
          <w:rFonts w:asciiTheme="minorHAnsi" w:hAnsiTheme="minorHAnsi"/>
          <w:color w:val="auto"/>
          <w:sz w:val="22"/>
        </w:rPr>
        <w:t xml:space="preserve">) and in </w:t>
      </w:r>
      <w:r w:rsidR="006827FD">
        <w:rPr>
          <w:rFonts w:asciiTheme="minorHAnsi" w:hAnsiTheme="minorHAnsi"/>
          <w:color w:val="auto"/>
          <w:sz w:val="22"/>
        </w:rPr>
        <w:t>men from 30</w:t>
      </w:r>
      <w:r w:rsidR="005378DD">
        <w:rPr>
          <w:rFonts w:asciiTheme="minorHAnsi" w:hAnsiTheme="minorHAnsi"/>
          <w:color w:val="auto"/>
          <w:sz w:val="22"/>
        </w:rPr>
        <w:t xml:space="preserve"> </w:t>
      </w:r>
      <w:r w:rsidR="006827FD">
        <w:rPr>
          <w:rFonts w:asciiTheme="minorHAnsi" w:hAnsiTheme="minorHAnsi"/>
          <w:color w:val="auto"/>
          <w:sz w:val="22"/>
        </w:rPr>
        <w:t>to 70</w:t>
      </w:r>
      <w:r w:rsidR="00844612">
        <w:rPr>
          <w:rFonts w:asciiTheme="minorHAnsi" w:hAnsiTheme="minorHAnsi"/>
          <w:color w:val="auto"/>
          <w:sz w:val="22"/>
        </w:rPr>
        <w:t xml:space="preserve">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w:t>
      </w:r>
      <w:r w:rsidR="006827FD">
        <w:rPr>
          <w:rFonts w:asciiTheme="minorHAnsi" w:hAnsiTheme="minorHAnsi"/>
          <w:color w:val="auto"/>
          <w:sz w:val="22"/>
        </w:rPr>
        <w:t>over 60%</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56EB6" w:rsidRPr="00692E2C" w:rsidRDefault="00056EB6"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56EB6" w:rsidRPr="00692E2C" w:rsidRDefault="00056EB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6827FD">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6827FD"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056EB6" w:rsidRPr="00056EB6">
        <w:rPr>
          <w:rFonts w:eastAsiaTheme="minorEastAsia" w:cs="Arial"/>
          <w:szCs w:val="18"/>
          <w:lang w:eastAsia="en-GB"/>
        </w:rPr>
        <w:t>Russian</w:t>
      </w:r>
      <w:r w:rsidR="00056EB6" w:rsidRPr="00056EB6">
        <w:rPr>
          <w:rFonts w:ascii="Calibri" w:eastAsiaTheme="minorEastAsia" w:hAnsi="Calibri" w:cs="Calibri"/>
          <w:color w:val="000000"/>
          <w:sz w:val="22"/>
          <w:lang w:eastAsia="en-GB"/>
        </w:rPr>
        <w:t xml:space="preserve"> Federation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56EB6" w:rsidRPr="00056EB6">
        <w:rPr>
          <w:rFonts w:eastAsiaTheme="minorEastAsia" w:cs="Arial"/>
          <w:szCs w:val="18"/>
          <w:lang w:eastAsia="en-GB"/>
        </w:rPr>
        <w:t>-3.44</w:t>
      </w:r>
      <w:r w:rsidR="00EB1DC5" w:rsidRPr="00C8195B">
        <w:rPr>
          <w:rFonts w:cs="Arial"/>
          <w:szCs w:val="18"/>
        </w:rPr>
        <w:t xml:space="preserve"> impact through excess carbon emissions and </w:t>
      </w:r>
      <w:r w:rsidR="00056EB6" w:rsidRPr="00056EB6">
        <w:rPr>
          <w:rFonts w:eastAsiaTheme="minorEastAsia" w:cs="Arial"/>
          <w:szCs w:val="18"/>
          <w:lang w:eastAsia="en-GB"/>
        </w:rPr>
        <w:t>0.00</w:t>
      </w:r>
      <w:r w:rsidR="00EB1DC5" w:rsidRPr="00C8195B">
        <w:rPr>
          <w:rFonts w:cs="Arial"/>
          <w:szCs w:val="18"/>
        </w:rPr>
        <w:t xml:space="preserve"> by excess income, it stands today at </w:t>
      </w:r>
      <w:r w:rsidR="00056EB6" w:rsidRPr="00056EB6">
        <w:rPr>
          <w:rFonts w:eastAsiaTheme="minorEastAsia" w:cs="Arial"/>
          <w:szCs w:val="18"/>
          <w:lang w:eastAsia="en-GB"/>
        </w:rPr>
        <w:t>71.83</w:t>
      </w:r>
      <w:r w:rsidR="00EB1DC5" w:rsidRPr="00C8195B">
        <w:rPr>
          <w:rFonts w:cs="Arial"/>
          <w:szCs w:val="18"/>
        </w:rPr>
        <w:t xml:space="preserve"> life years, and ranks </w:t>
      </w:r>
      <w:r w:rsidR="00056EB6" w:rsidRPr="00056EB6">
        <w:rPr>
          <w:rFonts w:eastAsiaTheme="minorEastAsia" w:cs="Arial"/>
          <w:szCs w:val="18"/>
          <w:lang w:eastAsia="en-GB"/>
        </w:rPr>
        <w:t>76</w:t>
      </w:r>
      <w:r w:rsidR="00EB1DC5" w:rsidRPr="00C8195B">
        <w:rPr>
          <w:rFonts w:cs="Arial"/>
          <w:szCs w:val="18"/>
        </w:rPr>
        <w:t xml:space="preserve"> in the world, </w:t>
      </w:r>
      <w:r w:rsidR="00056EB6" w:rsidRPr="00056EB6">
        <w:rPr>
          <w:rFonts w:eastAsiaTheme="minorEastAsia" w:cs="Arial"/>
          <w:szCs w:val="18"/>
          <w:lang w:eastAsia="en-GB"/>
        </w:rPr>
        <w:t>-24</w:t>
      </w:r>
      <w:r w:rsidR="00EB1DC5" w:rsidRPr="00C8195B">
        <w:rPr>
          <w:rFonts w:cs="Arial"/>
          <w:szCs w:val="18"/>
        </w:rPr>
        <w:t xml:space="preserve"> positions </w:t>
      </w:r>
      <w:r w:rsidR="00056EB6" w:rsidRPr="00056EB6">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DF3887" w:rsidRDefault="00DF3887" w:rsidP="00DF3887">
      <w:pPr>
        <w:pStyle w:val="Heading2"/>
      </w:pPr>
      <w:r>
        <w:lastRenderedPageBreak/>
        <w:t>Subnational analysis of health equity in Russia</w:t>
      </w:r>
    </w:p>
    <w:p w:rsidR="00DF3887" w:rsidRPr="00DF3887" w:rsidRDefault="00DF3887" w:rsidP="00DF3887"/>
    <w:p w:rsidR="00DF3887" w:rsidRDefault="00DF3887" w:rsidP="00DF3887">
      <w:r>
        <w:t xml:space="preserve">In Russia, the global HRS subnational provinces are clustered in the region of the Caucasus, </w:t>
      </w:r>
      <w:proofErr w:type="spellStart"/>
      <w:r>
        <w:t>neighboring</w:t>
      </w:r>
      <w:proofErr w:type="spellEnd"/>
      <w:r>
        <w:t xml:space="preserve"> Armenia, a constant global HRS reference, and Georgia and Armenia, HRS references in the analysis 1960-2010 and meeting a high proportion of the HRS indicators through the 1960-1995 study period.</w:t>
      </w:r>
      <w:r>
        <w:t xml:space="preserve"> </w:t>
      </w:r>
      <w:r>
        <w:t xml:space="preserve">The two Russian provinces with LE above world average and GDP pc below the world average are </w:t>
      </w:r>
      <w:r w:rsidRPr="00DF3887">
        <w:rPr>
          <w:u w:val="single"/>
        </w:rPr>
        <w:t>Chechnya and Ingushetia</w:t>
      </w:r>
      <w:r>
        <w:t>. There are possibly genetic and social factors influencing long life expectancy and extreme longevity described i</w:t>
      </w:r>
      <w:r>
        <w:t xml:space="preserve">n the Caucasus since the 1970s. </w:t>
      </w:r>
    </w:p>
    <w:p w:rsidR="00AF4B75" w:rsidRDefault="00DF3887" w:rsidP="00DF3887">
      <w:pPr>
        <w:rPr>
          <w:rFonts w:cs="Arial"/>
          <w:szCs w:val="18"/>
        </w:rPr>
      </w:pPr>
      <w:r>
        <w:t xml:space="preserve"> </w:t>
      </w:r>
      <w:r w:rsidR="00AF4B75"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56EB6" w:rsidRDefault="00056EB6" w:rsidP="00AF4B75">
                            <w:pPr>
                              <w:widowControl w:val="0"/>
                              <w:spacing w:after="0"/>
                              <w:rPr>
                                <w:rFonts w:cs="Arial"/>
                                <w:szCs w:val="18"/>
                              </w:rPr>
                            </w:pPr>
                            <w:r w:rsidRPr="004E516E">
                              <w:rPr>
                                <w:rFonts w:cs="Arial"/>
                                <w:szCs w:val="18"/>
                              </w:rPr>
                              <w:t xml:space="preserve">In </w:t>
                            </w:r>
                            <w:bookmarkStart w:id="6" w:name="_GoBack"/>
                            <w:r w:rsidRPr="004E516E">
                              <w:rPr>
                                <w:rFonts w:cs="Arial"/>
                                <w:szCs w:val="18"/>
                              </w:rPr>
                              <w:t xml:space="preserve">summary, the equity profile of </w:t>
                            </w:r>
                            <w:r w:rsidRPr="00056EB6">
                              <w:rPr>
                                <w:rFonts w:eastAsiaTheme="minorEastAsia" w:cs="Arial"/>
                                <w:szCs w:val="18"/>
                                <w:lang w:eastAsia="en-GB"/>
                              </w:rPr>
                              <w:t>Russian</w:t>
                            </w:r>
                            <w:r w:rsidRPr="00056EB6">
                              <w:rPr>
                                <w:rFonts w:ascii="Calibri" w:eastAsiaTheme="minorEastAsia" w:hAnsi="Calibri" w:cs="Calibri"/>
                                <w:color w:val="000000"/>
                                <w:sz w:val="22"/>
                                <w:lang w:eastAsia="en-GB"/>
                              </w:rPr>
                              <w:t xml:space="preserve"> Federation</w:t>
                            </w:r>
                            <w:r w:rsidRPr="004E516E">
                              <w:rPr>
                                <w:rFonts w:cs="Arial"/>
                                <w:szCs w:val="18"/>
                              </w:rPr>
                              <w:t xml:space="preserve">, reveals that with </w:t>
                            </w:r>
                            <w:r w:rsidRPr="00056EB6">
                              <w:rPr>
                                <w:rFonts w:eastAsiaTheme="minorEastAsia" w:cs="Arial"/>
                                <w:szCs w:val="18"/>
                                <w:lang w:eastAsia="en-GB"/>
                              </w:rPr>
                              <w:t>427%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056EB6">
                              <w:rPr>
                                <w:rFonts w:eastAsiaTheme="minorEastAsia" w:cs="Arial"/>
                                <w:szCs w:val="18"/>
                                <w:lang w:eastAsia="en-GB"/>
                              </w:rPr>
                              <w:t>317%</w:t>
                            </w:r>
                            <w:r w:rsidRPr="004E516E">
                              <w:rPr>
                                <w:rFonts w:cs="Arial"/>
                                <w:szCs w:val="18"/>
                              </w:rPr>
                              <w:t xml:space="preserve"> of the global recycling threshold (</w:t>
                            </w:r>
                            <w:r w:rsidRPr="00056EB6">
                              <w:rPr>
                                <w:rFonts w:eastAsiaTheme="minorEastAsia" w:cs="Arial"/>
                                <w:szCs w:val="18"/>
                                <w:lang w:eastAsia="en-GB"/>
                              </w:rPr>
                              <w:t>non-sustainable</w:t>
                            </w:r>
                            <w:r w:rsidRPr="004E516E">
                              <w:rPr>
                                <w:rFonts w:cs="Arial"/>
                                <w:szCs w:val="18"/>
                              </w:rPr>
                              <w:t xml:space="preserve">) and </w:t>
                            </w:r>
                            <w:r w:rsidRPr="00056EB6">
                              <w:rPr>
                                <w:rFonts w:eastAsiaTheme="minorEastAsia" w:cs="Arial"/>
                                <w:iCs/>
                                <w:lang w:eastAsia="en-GB"/>
                              </w:rPr>
                              <w:t>however</w:t>
                            </w:r>
                            <w:r w:rsidRPr="00AF4B75">
                              <w:rPr>
                                <w:rFonts w:cs="Arial"/>
                                <w:szCs w:val="18"/>
                              </w:rPr>
                              <w:t xml:space="preserve"> </w:t>
                            </w:r>
                            <w:r w:rsidRPr="00056EB6">
                              <w:rPr>
                                <w:rFonts w:eastAsiaTheme="minorEastAsia" w:cs="Arial"/>
                                <w:szCs w:val="18"/>
                                <w:lang w:eastAsia="en-GB"/>
                              </w:rPr>
                              <w:t>74%</w:t>
                            </w:r>
                            <w:r w:rsidRPr="004E516E">
                              <w:rPr>
                                <w:rFonts w:cs="Arial"/>
                                <w:szCs w:val="18"/>
                              </w:rPr>
                              <w:t xml:space="preserve"> of its national recycling capacity (</w:t>
                            </w:r>
                            <w:r w:rsidRPr="00056EB6">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056EB6">
                              <w:rPr>
                                <w:rFonts w:eastAsiaTheme="minorEastAsia" w:cs="Arial"/>
                                <w:szCs w:val="18"/>
                                <w:lang w:eastAsia="en-GB"/>
                              </w:rPr>
                              <w:t>668%</w:t>
                            </w:r>
                            <w:r w:rsidRPr="004E516E">
                              <w:rPr>
                                <w:rFonts w:cs="Arial"/>
                                <w:szCs w:val="18"/>
                              </w:rPr>
                              <w:t xml:space="preserve"> of the ethical threshold, therefore </w:t>
                            </w:r>
                            <w:r w:rsidRPr="00056EB6">
                              <w:rPr>
                                <w:rFonts w:eastAsiaTheme="minorEastAsia" w:cs="Arial"/>
                                <w:szCs w:val="18"/>
                                <w:lang w:eastAsia="en-GB"/>
                              </w:rPr>
                              <w:t>contributing</w:t>
                            </w:r>
                            <w:r w:rsidRPr="00056EB6">
                              <w:rPr>
                                <w:rFonts w:ascii="Calibri" w:eastAsiaTheme="minorEastAsia" w:hAnsi="Calibri" w:cs="Calibri"/>
                                <w:color w:val="000000"/>
                                <w:sz w:val="22"/>
                                <w:lang w:eastAsia="en-GB"/>
                              </w:rPr>
                              <w:t xml:space="preserve"> to</w:t>
                            </w:r>
                            <w:r w:rsidRPr="004E516E">
                              <w:rPr>
                                <w:rFonts w:cs="Arial"/>
                                <w:szCs w:val="18"/>
                              </w:rPr>
                              <w:t xml:space="preserve"> global warming. </w:t>
                            </w:r>
                            <w:r w:rsidRPr="00056EB6">
                              <w:rPr>
                                <w:rFonts w:eastAsiaTheme="minorEastAsia" w:cs="Arial"/>
                                <w:szCs w:val="18"/>
                                <w:lang w:eastAsia="en-GB"/>
                              </w:rPr>
                              <w:t>Russian</w:t>
                            </w:r>
                            <w:r w:rsidRPr="00056EB6">
                              <w:rPr>
                                <w:rFonts w:ascii="Calibri" w:eastAsiaTheme="minorEastAsia" w:hAnsi="Calibri" w:cs="Calibri"/>
                                <w:color w:val="000000"/>
                                <w:sz w:val="22"/>
                                <w:lang w:eastAsia="en-GB"/>
                              </w:rPr>
                              <w:t xml:space="preserve"> </w:t>
                            </w:r>
                            <w:proofErr w:type="gramStart"/>
                            <w:r w:rsidRPr="00056EB6">
                              <w:rPr>
                                <w:rFonts w:ascii="Calibri" w:eastAsiaTheme="minorEastAsia" w:hAnsi="Calibri" w:cs="Calibri"/>
                                <w:color w:val="000000"/>
                                <w:sz w:val="22"/>
                                <w:lang w:eastAsia="en-GB"/>
                              </w:rPr>
                              <w:t>Federation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056EB6">
                              <w:rPr>
                                <w:rFonts w:eastAsiaTheme="minorEastAsia" w:cs="Arial"/>
                                <w:szCs w:val="18"/>
                                <w:lang w:eastAsia="en-GB"/>
                              </w:rPr>
                              <w:t>97%</w:t>
                            </w:r>
                            <w:r w:rsidRPr="004E516E">
                              <w:rPr>
                                <w:rFonts w:cs="Arial"/>
                                <w:szCs w:val="18"/>
                              </w:rPr>
                              <w:t xml:space="preserve"> of the international average and </w:t>
                            </w:r>
                            <w:r w:rsidRPr="00056EB6">
                              <w:rPr>
                                <w:rFonts w:eastAsiaTheme="minorEastAsia" w:cs="Arial"/>
                                <w:szCs w:val="18"/>
                                <w:lang w:eastAsia="en-GB"/>
                              </w:rPr>
                              <w:t>273%</w:t>
                            </w:r>
                            <w:r w:rsidRPr="004E516E">
                              <w:rPr>
                                <w:rFonts w:cs="Arial"/>
                                <w:szCs w:val="18"/>
                              </w:rPr>
                              <w:t xml:space="preserve"> of the HRS reference. Life expectancy is </w:t>
                            </w:r>
                            <w:r w:rsidRPr="00056EB6">
                              <w:rPr>
                                <w:rFonts w:eastAsiaTheme="minorEastAsia" w:cs="Arial"/>
                                <w:szCs w:val="18"/>
                                <w:lang w:eastAsia="en-GB"/>
                              </w:rPr>
                              <w:t>0.62</w:t>
                            </w:r>
                            <w:r w:rsidRPr="004E516E">
                              <w:rPr>
                                <w:rFonts w:cs="Arial"/>
                                <w:szCs w:val="18"/>
                              </w:rPr>
                              <w:t xml:space="preserve"> years </w:t>
                            </w:r>
                            <w:r w:rsidRPr="00056EB6">
                              <w:rPr>
                                <w:rFonts w:eastAsiaTheme="minorEastAsia" w:cs="Arial"/>
                                <w:szCs w:val="18"/>
                                <w:lang w:eastAsia="en-GB"/>
                              </w:rPr>
                              <w:t>below</w:t>
                            </w:r>
                            <w:r w:rsidRPr="004E516E">
                              <w:rPr>
                                <w:rFonts w:cs="Arial"/>
                                <w:szCs w:val="18"/>
                              </w:rPr>
                              <w:t xml:space="preserve"> the international average (</w:t>
                            </w:r>
                            <w:r w:rsidRPr="00056EB6">
                              <w:rPr>
                                <w:rFonts w:eastAsiaTheme="minorEastAsia" w:cs="Arial"/>
                                <w:szCs w:val="18"/>
                                <w:lang w:eastAsia="en-GB"/>
                              </w:rPr>
                              <w:t>2.80</w:t>
                            </w:r>
                            <w:r w:rsidRPr="004E516E">
                              <w:rPr>
                                <w:rFonts w:cs="Arial"/>
                                <w:szCs w:val="18"/>
                              </w:rPr>
                              <w:t xml:space="preserve"> in women and </w:t>
                            </w:r>
                            <w:r w:rsidRPr="00056EB6">
                              <w:rPr>
                                <w:rFonts w:eastAsiaTheme="minorEastAsia" w:cs="Arial"/>
                                <w:szCs w:val="18"/>
                                <w:lang w:eastAsia="en-GB"/>
                              </w:rPr>
                              <w:t>4.03</w:t>
                            </w:r>
                            <w:r w:rsidRPr="004E516E">
                              <w:rPr>
                                <w:rFonts w:cs="Arial"/>
                                <w:szCs w:val="18"/>
                              </w:rPr>
                              <w:t xml:space="preserve"> </w:t>
                            </w:r>
                            <w:r w:rsidRPr="00056EB6">
                              <w:rPr>
                                <w:rFonts w:eastAsiaTheme="minorEastAsia" w:cs="Arial"/>
                                <w:szCs w:val="18"/>
                                <w:lang w:eastAsia="en-GB"/>
                              </w:rPr>
                              <w:t>below</w:t>
                            </w:r>
                            <w:r w:rsidRPr="004E516E">
                              <w:rPr>
                                <w:rFonts w:cs="Arial"/>
                                <w:szCs w:val="18"/>
                              </w:rPr>
                              <w:t xml:space="preserve"> in men) with a proportional sex difference of </w:t>
                            </w:r>
                            <w:r w:rsidRPr="00056EB6">
                              <w:rPr>
                                <w:rFonts w:eastAsiaTheme="minorEastAsia" w:cs="Arial"/>
                                <w:szCs w:val="18"/>
                                <w:lang w:eastAsia="en-GB"/>
                              </w:rPr>
                              <w:t>14.60%</w:t>
                            </w:r>
                            <w:r w:rsidRPr="004E516E">
                              <w:rPr>
                                <w:rFonts w:cs="Arial"/>
                                <w:szCs w:val="18"/>
                              </w:rPr>
                              <w:t xml:space="preserve"> higher in women, </w:t>
                            </w:r>
                            <w:r w:rsidRPr="00056EB6">
                              <w:rPr>
                                <w:rFonts w:eastAsiaTheme="minorEastAsia" w:cs="Arial"/>
                                <w:szCs w:val="18"/>
                                <w:lang w:eastAsia="en-GB"/>
                              </w:rPr>
                              <w:t>higher</w:t>
                            </w:r>
                            <w:r w:rsidRPr="004E516E">
                              <w:rPr>
                                <w:rFonts w:cs="Arial"/>
                                <w:szCs w:val="18"/>
                              </w:rPr>
                              <w:t xml:space="preserve"> than the world’s average. The present annual excess mortality in </w:t>
                            </w:r>
                            <w:r w:rsidRPr="00056EB6">
                              <w:rPr>
                                <w:rFonts w:eastAsiaTheme="minorEastAsia" w:cs="Arial"/>
                                <w:szCs w:val="18"/>
                                <w:lang w:eastAsia="en-GB"/>
                              </w:rPr>
                              <w:t>Russian</w:t>
                            </w:r>
                            <w:r w:rsidRPr="00056EB6">
                              <w:rPr>
                                <w:rFonts w:ascii="Calibri" w:eastAsiaTheme="minorEastAsia" w:hAnsi="Calibri" w:cs="Calibri"/>
                                <w:color w:val="000000"/>
                                <w:sz w:val="22"/>
                                <w:lang w:eastAsia="en-GB"/>
                              </w:rPr>
                              <w:t xml:space="preserve"> Federation</w:t>
                            </w:r>
                            <w:r w:rsidRPr="004E516E">
                              <w:rPr>
                                <w:rFonts w:cs="Arial"/>
                                <w:szCs w:val="18"/>
                              </w:rPr>
                              <w:t xml:space="preserve">, in relation to HRS reference (feasible for all), is of </w:t>
                            </w:r>
                            <w:r w:rsidRPr="00056EB6">
                              <w:rPr>
                                <w:rFonts w:eastAsiaTheme="minorEastAsia" w:cs="Arial"/>
                                <w:szCs w:val="18"/>
                                <w:lang w:eastAsia="en-GB"/>
                              </w:rPr>
                              <w:t>438784</w:t>
                            </w:r>
                            <w:r w:rsidRPr="004E516E">
                              <w:rPr>
                                <w:rFonts w:cs="Arial"/>
                                <w:szCs w:val="18"/>
                              </w:rPr>
                              <w:t xml:space="preserve"> (</w:t>
                            </w:r>
                            <w:r w:rsidRPr="00056EB6">
                              <w:rPr>
                                <w:rFonts w:eastAsiaTheme="minorEastAsia" w:cs="Arial"/>
                                <w:szCs w:val="18"/>
                                <w:lang w:eastAsia="en-GB"/>
                              </w:rPr>
                              <w:t>147139</w:t>
                            </w:r>
                            <w:r w:rsidRPr="004E516E">
                              <w:rPr>
                                <w:rFonts w:cs="Arial"/>
                                <w:szCs w:val="18"/>
                              </w:rPr>
                              <w:t xml:space="preserve"> in women and </w:t>
                            </w:r>
                            <w:r w:rsidRPr="00056EB6">
                              <w:rPr>
                                <w:rFonts w:eastAsiaTheme="minorEastAsia" w:cs="Arial"/>
                                <w:szCs w:val="18"/>
                                <w:lang w:eastAsia="en-GB"/>
                              </w:rPr>
                              <w:t>339740</w:t>
                            </w:r>
                            <w:r w:rsidRPr="004E516E">
                              <w:rPr>
                                <w:rFonts w:cs="Arial"/>
                                <w:szCs w:val="18"/>
                              </w:rPr>
                              <w:t xml:space="preserve"> in men), meaning </w:t>
                            </w:r>
                            <w:r w:rsidRPr="00056EB6">
                              <w:rPr>
                                <w:rFonts w:eastAsiaTheme="minorEastAsia" w:cs="Arial"/>
                                <w:szCs w:val="18"/>
                                <w:lang w:eastAsia="en-GB"/>
                              </w:rPr>
                              <w:t>26.11%</w:t>
                            </w:r>
                            <w:r>
                              <w:rPr>
                                <w:rFonts w:cs="Arial"/>
                                <w:szCs w:val="18"/>
                              </w:rPr>
                              <w:t xml:space="preserve"> </w:t>
                            </w:r>
                            <w:r w:rsidRPr="004E516E">
                              <w:rPr>
                                <w:rFonts w:cs="Arial"/>
                                <w:szCs w:val="18"/>
                              </w:rPr>
                              <w:t>of all deaths (</w:t>
                            </w:r>
                            <w:r w:rsidRPr="00056EB6">
                              <w:rPr>
                                <w:rFonts w:eastAsiaTheme="minorEastAsia" w:cs="Arial"/>
                                <w:szCs w:val="18"/>
                                <w:lang w:eastAsia="en-GB"/>
                              </w:rPr>
                              <w:t>16.25%</w:t>
                            </w:r>
                            <w:r w:rsidRPr="004E516E">
                              <w:rPr>
                                <w:rFonts w:cs="Arial"/>
                                <w:szCs w:val="18"/>
                              </w:rPr>
                              <w:t xml:space="preserve"> in women and </w:t>
                            </w:r>
                            <w:r w:rsidRPr="00056EB6">
                              <w:rPr>
                                <w:rFonts w:eastAsiaTheme="minorEastAsia" w:cs="Arial"/>
                                <w:szCs w:val="18"/>
                                <w:lang w:eastAsia="en-GB"/>
                              </w:rPr>
                              <w:t>35.97%</w:t>
                            </w:r>
                            <w:r w:rsidRPr="004E516E">
                              <w:rPr>
                                <w:rFonts w:cs="Arial"/>
                                <w:szCs w:val="18"/>
                              </w:rPr>
                              <w:t xml:space="preserve"> in men). When compared with the best level of sustainable and equitable wellbeing, the present annual excess mortality rises to </w:t>
                            </w:r>
                            <w:r w:rsidRPr="00056EB6">
                              <w:rPr>
                                <w:rFonts w:eastAsiaTheme="minorEastAsia" w:cs="Arial"/>
                                <w:szCs w:val="18"/>
                                <w:lang w:eastAsia="en-GB"/>
                              </w:rPr>
                              <w:t>817478</w:t>
                            </w:r>
                            <w:r w:rsidRPr="004E516E">
                              <w:rPr>
                                <w:rFonts w:cs="Arial"/>
                                <w:szCs w:val="18"/>
                              </w:rPr>
                              <w:t xml:space="preserve">, </w:t>
                            </w:r>
                            <w:r w:rsidRPr="00056EB6">
                              <w:rPr>
                                <w:rFonts w:eastAsiaTheme="minorEastAsia" w:cs="Arial"/>
                                <w:szCs w:val="18"/>
                                <w:lang w:eastAsia="en-GB"/>
                              </w:rPr>
                              <w:t>44.19%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56EB6">
                              <w:rPr>
                                <w:rFonts w:eastAsiaTheme="minorEastAsia" w:cs="Arial"/>
                                <w:szCs w:val="18"/>
                                <w:lang w:eastAsia="en-GB"/>
                              </w:rPr>
                              <w:t>71.83</w:t>
                            </w:r>
                            <w:r w:rsidRPr="004E516E">
                              <w:rPr>
                                <w:rFonts w:cs="Arial"/>
                                <w:szCs w:val="18"/>
                              </w:rPr>
                              <w:t xml:space="preserve"> life years, and ranks </w:t>
                            </w:r>
                            <w:r w:rsidRPr="00056EB6">
                              <w:rPr>
                                <w:rFonts w:eastAsiaTheme="minorEastAsia" w:cs="Arial"/>
                                <w:szCs w:val="18"/>
                                <w:lang w:eastAsia="en-GB"/>
                              </w:rPr>
                              <w:t>76</w:t>
                            </w:r>
                            <w:r>
                              <w:rPr>
                                <w:rFonts w:cs="Arial"/>
                                <w:szCs w:val="18"/>
                              </w:rPr>
                              <w:t xml:space="preserve"> in the worl</w:t>
                            </w:r>
                            <w:r w:rsidRPr="004E516E">
                              <w:rPr>
                                <w:rFonts w:cs="Arial"/>
                                <w:szCs w:val="18"/>
                              </w:rPr>
                              <w:t>d.</w:t>
                            </w:r>
                          </w:p>
                          <w:bookmarkEnd w:id="6"/>
                          <w:p w:rsidR="00056EB6" w:rsidRDefault="00056E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56EB6" w:rsidRDefault="00056EB6" w:rsidP="00AF4B75">
                      <w:pPr>
                        <w:widowControl w:val="0"/>
                        <w:spacing w:after="0"/>
                        <w:rPr>
                          <w:rFonts w:cs="Arial"/>
                          <w:szCs w:val="18"/>
                        </w:rPr>
                      </w:pPr>
                      <w:r w:rsidRPr="004E516E">
                        <w:rPr>
                          <w:rFonts w:cs="Arial"/>
                          <w:szCs w:val="18"/>
                        </w:rPr>
                        <w:t xml:space="preserve">In </w:t>
                      </w:r>
                      <w:bookmarkStart w:id="7" w:name="_GoBack"/>
                      <w:r w:rsidRPr="004E516E">
                        <w:rPr>
                          <w:rFonts w:cs="Arial"/>
                          <w:szCs w:val="18"/>
                        </w:rPr>
                        <w:t xml:space="preserve">summary, the equity profile of </w:t>
                      </w:r>
                      <w:r w:rsidRPr="00056EB6">
                        <w:rPr>
                          <w:rFonts w:eastAsiaTheme="minorEastAsia" w:cs="Arial"/>
                          <w:szCs w:val="18"/>
                          <w:lang w:eastAsia="en-GB"/>
                        </w:rPr>
                        <w:t>Russian</w:t>
                      </w:r>
                      <w:r w:rsidRPr="00056EB6">
                        <w:rPr>
                          <w:rFonts w:ascii="Calibri" w:eastAsiaTheme="minorEastAsia" w:hAnsi="Calibri" w:cs="Calibri"/>
                          <w:color w:val="000000"/>
                          <w:sz w:val="22"/>
                          <w:lang w:eastAsia="en-GB"/>
                        </w:rPr>
                        <w:t xml:space="preserve"> Federation</w:t>
                      </w:r>
                      <w:r w:rsidRPr="004E516E">
                        <w:rPr>
                          <w:rFonts w:cs="Arial"/>
                          <w:szCs w:val="18"/>
                        </w:rPr>
                        <w:t xml:space="preserve">, reveals that with </w:t>
                      </w:r>
                      <w:r w:rsidRPr="00056EB6">
                        <w:rPr>
                          <w:rFonts w:eastAsiaTheme="minorEastAsia" w:cs="Arial"/>
                          <w:szCs w:val="18"/>
                          <w:lang w:eastAsia="en-GB"/>
                        </w:rPr>
                        <w:t>427%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056EB6">
                        <w:rPr>
                          <w:rFonts w:eastAsiaTheme="minorEastAsia" w:cs="Arial"/>
                          <w:szCs w:val="18"/>
                          <w:lang w:eastAsia="en-GB"/>
                        </w:rPr>
                        <w:t>317%</w:t>
                      </w:r>
                      <w:r w:rsidRPr="004E516E">
                        <w:rPr>
                          <w:rFonts w:cs="Arial"/>
                          <w:szCs w:val="18"/>
                        </w:rPr>
                        <w:t xml:space="preserve"> of the global recycling threshold (</w:t>
                      </w:r>
                      <w:r w:rsidRPr="00056EB6">
                        <w:rPr>
                          <w:rFonts w:eastAsiaTheme="minorEastAsia" w:cs="Arial"/>
                          <w:szCs w:val="18"/>
                          <w:lang w:eastAsia="en-GB"/>
                        </w:rPr>
                        <w:t>non-sustainable</w:t>
                      </w:r>
                      <w:r w:rsidRPr="004E516E">
                        <w:rPr>
                          <w:rFonts w:cs="Arial"/>
                          <w:szCs w:val="18"/>
                        </w:rPr>
                        <w:t xml:space="preserve">) and </w:t>
                      </w:r>
                      <w:r w:rsidRPr="00056EB6">
                        <w:rPr>
                          <w:rFonts w:eastAsiaTheme="minorEastAsia" w:cs="Arial"/>
                          <w:iCs/>
                          <w:lang w:eastAsia="en-GB"/>
                        </w:rPr>
                        <w:t>however</w:t>
                      </w:r>
                      <w:r w:rsidRPr="00AF4B75">
                        <w:rPr>
                          <w:rFonts w:cs="Arial"/>
                          <w:szCs w:val="18"/>
                        </w:rPr>
                        <w:t xml:space="preserve"> </w:t>
                      </w:r>
                      <w:r w:rsidRPr="00056EB6">
                        <w:rPr>
                          <w:rFonts w:eastAsiaTheme="minorEastAsia" w:cs="Arial"/>
                          <w:szCs w:val="18"/>
                          <w:lang w:eastAsia="en-GB"/>
                        </w:rPr>
                        <w:t>74%</w:t>
                      </w:r>
                      <w:r w:rsidRPr="004E516E">
                        <w:rPr>
                          <w:rFonts w:cs="Arial"/>
                          <w:szCs w:val="18"/>
                        </w:rPr>
                        <w:t xml:space="preserve"> of its national recycling capacity (</w:t>
                      </w:r>
                      <w:r w:rsidRPr="00056EB6">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056EB6">
                        <w:rPr>
                          <w:rFonts w:eastAsiaTheme="minorEastAsia" w:cs="Arial"/>
                          <w:szCs w:val="18"/>
                          <w:lang w:eastAsia="en-GB"/>
                        </w:rPr>
                        <w:t>668%</w:t>
                      </w:r>
                      <w:r w:rsidRPr="004E516E">
                        <w:rPr>
                          <w:rFonts w:cs="Arial"/>
                          <w:szCs w:val="18"/>
                        </w:rPr>
                        <w:t xml:space="preserve"> of the ethical threshold, therefore </w:t>
                      </w:r>
                      <w:r w:rsidRPr="00056EB6">
                        <w:rPr>
                          <w:rFonts w:eastAsiaTheme="minorEastAsia" w:cs="Arial"/>
                          <w:szCs w:val="18"/>
                          <w:lang w:eastAsia="en-GB"/>
                        </w:rPr>
                        <w:t>contributing</w:t>
                      </w:r>
                      <w:r w:rsidRPr="00056EB6">
                        <w:rPr>
                          <w:rFonts w:ascii="Calibri" w:eastAsiaTheme="minorEastAsia" w:hAnsi="Calibri" w:cs="Calibri"/>
                          <w:color w:val="000000"/>
                          <w:sz w:val="22"/>
                          <w:lang w:eastAsia="en-GB"/>
                        </w:rPr>
                        <w:t xml:space="preserve"> to</w:t>
                      </w:r>
                      <w:r w:rsidRPr="004E516E">
                        <w:rPr>
                          <w:rFonts w:cs="Arial"/>
                          <w:szCs w:val="18"/>
                        </w:rPr>
                        <w:t xml:space="preserve"> global warming. </w:t>
                      </w:r>
                      <w:r w:rsidRPr="00056EB6">
                        <w:rPr>
                          <w:rFonts w:eastAsiaTheme="minorEastAsia" w:cs="Arial"/>
                          <w:szCs w:val="18"/>
                          <w:lang w:eastAsia="en-GB"/>
                        </w:rPr>
                        <w:t>Russian</w:t>
                      </w:r>
                      <w:r w:rsidRPr="00056EB6">
                        <w:rPr>
                          <w:rFonts w:ascii="Calibri" w:eastAsiaTheme="minorEastAsia" w:hAnsi="Calibri" w:cs="Calibri"/>
                          <w:color w:val="000000"/>
                          <w:sz w:val="22"/>
                          <w:lang w:eastAsia="en-GB"/>
                        </w:rPr>
                        <w:t xml:space="preserve"> </w:t>
                      </w:r>
                      <w:proofErr w:type="gramStart"/>
                      <w:r w:rsidRPr="00056EB6">
                        <w:rPr>
                          <w:rFonts w:ascii="Calibri" w:eastAsiaTheme="minorEastAsia" w:hAnsi="Calibri" w:cs="Calibri"/>
                          <w:color w:val="000000"/>
                          <w:sz w:val="22"/>
                          <w:lang w:eastAsia="en-GB"/>
                        </w:rPr>
                        <w:t>Federation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056EB6">
                        <w:rPr>
                          <w:rFonts w:eastAsiaTheme="minorEastAsia" w:cs="Arial"/>
                          <w:szCs w:val="18"/>
                          <w:lang w:eastAsia="en-GB"/>
                        </w:rPr>
                        <w:t>97%</w:t>
                      </w:r>
                      <w:r w:rsidRPr="004E516E">
                        <w:rPr>
                          <w:rFonts w:cs="Arial"/>
                          <w:szCs w:val="18"/>
                        </w:rPr>
                        <w:t xml:space="preserve"> of the international average and </w:t>
                      </w:r>
                      <w:r w:rsidRPr="00056EB6">
                        <w:rPr>
                          <w:rFonts w:eastAsiaTheme="minorEastAsia" w:cs="Arial"/>
                          <w:szCs w:val="18"/>
                          <w:lang w:eastAsia="en-GB"/>
                        </w:rPr>
                        <w:t>273%</w:t>
                      </w:r>
                      <w:r w:rsidRPr="004E516E">
                        <w:rPr>
                          <w:rFonts w:cs="Arial"/>
                          <w:szCs w:val="18"/>
                        </w:rPr>
                        <w:t xml:space="preserve"> of the HRS reference. Life expectancy is </w:t>
                      </w:r>
                      <w:r w:rsidRPr="00056EB6">
                        <w:rPr>
                          <w:rFonts w:eastAsiaTheme="minorEastAsia" w:cs="Arial"/>
                          <w:szCs w:val="18"/>
                          <w:lang w:eastAsia="en-GB"/>
                        </w:rPr>
                        <w:t>0.62</w:t>
                      </w:r>
                      <w:r w:rsidRPr="004E516E">
                        <w:rPr>
                          <w:rFonts w:cs="Arial"/>
                          <w:szCs w:val="18"/>
                        </w:rPr>
                        <w:t xml:space="preserve"> years </w:t>
                      </w:r>
                      <w:r w:rsidRPr="00056EB6">
                        <w:rPr>
                          <w:rFonts w:eastAsiaTheme="minorEastAsia" w:cs="Arial"/>
                          <w:szCs w:val="18"/>
                          <w:lang w:eastAsia="en-GB"/>
                        </w:rPr>
                        <w:t>below</w:t>
                      </w:r>
                      <w:r w:rsidRPr="004E516E">
                        <w:rPr>
                          <w:rFonts w:cs="Arial"/>
                          <w:szCs w:val="18"/>
                        </w:rPr>
                        <w:t xml:space="preserve"> the international average (</w:t>
                      </w:r>
                      <w:r w:rsidRPr="00056EB6">
                        <w:rPr>
                          <w:rFonts w:eastAsiaTheme="minorEastAsia" w:cs="Arial"/>
                          <w:szCs w:val="18"/>
                          <w:lang w:eastAsia="en-GB"/>
                        </w:rPr>
                        <w:t>2.80</w:t>
                      </w:r>
                      <w:r w:rsidRPr="004E516E">
                        <w:rPr>
                          <w:rFonts w:cs="Arial"/>
                          <w:szCs w:val="18"/>
                        </w:rPr>
                        <w:t xml:space="preserve"> in women and </w:t>
                      </w:r>
                      <w:r w:rsidRPr="00056EB6">
                        <w:rPr>
                          <w:rFonts w:eastAsiaTheme="minorEastAsia" w:cs="Arial"/>
                          <w:szCs w:val="18"/>
                          <w:lang w:eastAsia="en-GB"/>
                        </w:rPr>
                        <w:t>4.03</w:t>
                      </w:r>
                      <w:r w:rsidRPr="004E516E">
                        <w:rPr>
                          <w:rFonts w:cs="Arial"/>
                          <w:szCs w:val="18"/>
                        </w:rPr>
                        <w:t xml:space="preserve"> </w:t>
                      </w:r>
                      <w:r w:rsidRPr="00056EB6">
                        <w:rPr>
                          <w:rFonts w:eastAsiaTheme="minorEastAsia" w:cs="Arial"/>
                          <w:szCs w:val="18"/>
                          <w:lang w:eastAsia="en-GB"/>
                        </w:rPr>
                        <w:t>below</w:t>
                      </w:r>
                      <w:r w:rsidRPr="004E516E">
                        <w:rPr>
                          <w:rFonts w:cs="Arial"/>
                          <w:szCs w:val="18"/>
                        </w:rPr>
                        <w:t xml:space="preserve"> in men) with a proportional sex difference of </w:t>
                      </w:r>
                      <w:r w:rsidRPr="00056EB6">
                        <w:rPr>
                          <w:rFonts w:eastAsiaTheme="minorEastAsia" w:cs="Arial"/>
                          <w:szCs w:val="18"/>
                          <w:lang w:eastAsia="en-GB"/>
                        </w:rPr>
                        <w:t>14.60%</w:t>
                      </w:r>
                      <w:r w:rsidRPr="004E516E">
                        <w:rPr>
                          <w:rFonts w:cs="Arial"/>
                          <w:szCs w:val="18"/>
                        </w:rPr>
                        <w:t xml:space="preserve"> higher in women, </w:t>
                      </w:r>
                      <w:r w:rsidRPr="00056EB6">
                        <w:rPr>
                          <w:rFonts w:eastAsiaTheme="minorEastAsia" w:cs="Arial"/>
                          <w:szCs w:val="18"/>
                          <w:lang w:eastAsia="en-GB"/>
                        </w:rPr>
                        <w:t>higher</w:t>
                      </w:r>
                      <w:r w:rsidRPr="004E516E">
                        <w:rPr>
                          <w:rFonts w:cs="Arial"/>
                          <w:szCs w:val="18"/>
                        </w:rPr>
                        <w:t xml:space="preserve"> than the world’s average. The present annual excess mortality in </w:t>
                      </w:r>
                      <w:r w:rsidRPr="00056EB6">
                        <w:rPr>
                          <w:rFonts w:eastAsiaTheme="minorEastAsia" w:cs="Arial"/>
                          <w:szCs w:val="18"/>
                          <w:lang w:eastAsia="en-GB"/>
                        </w:rPr>
                        <w:t>Russian</w:t>
                      </w:r>
                      <w:r w:rsidRPr="00056EB6">
                        <w:rPr>
                          <w:rFonts w:ascii="Calibri" w:eastAsiaTheme="minorEastAsia" w:hAnsi="Calibri" w:cs="Calibri"/>
                          <w:color w:val="000000"/>
                          <w:sz w:val="22"/>
                          <w:lang w:eastAsia="en-GB"/>
                        </w:rPr>
                        <w:t xml:space="preserve"> Federation</w:t>
                      </w:r>
                      <w:r w:rsidRPr="004E516E">
                        <w:rPr>
                          <w:rFonts w:cs="Arial"/>
                          <w:szCs w:val="18"/>
                        </w:rPr>
                        <w:t xml:space="preserve">, in relation to HRS reference (feasible for all), is of </w:t>
                      </w:r>
                      <w:r w:rsidRPr="00056EB6">
                        <w:rPr>
                          <w:rFonts w:eastAsiaTheme="minorEastAsia" w:cs="Arial"/>
                          <w:szCs w:val="18"/>
                          <w:lang w:eastAsia="en-GB"/>
                        </w:rPr>
                        <w:t>438784</w:t>
                      </w:r>
                      <w:r w:rsidRPr="004E516E">
                        <w:rPr>
                          <w:rFonts w:cs="Arial"/>
                          <w:szCs w:val="18"/>
                        </w:rPr>
                        <w:t xml:space="preserve"> (</w:t>
                      </w:r>
                      <w:r w:rsidRPr="00056EB6">
                        <w:rPr>
                          <w:rFonts w:eastAsiaTheme="minorEastAsia" w:cs="Arial"/>
                          <w:szCs w:val="18"/>
                          <w:lang w:eastAsia="en-GB"/>
                        </w:rPr>
                        <w:t>147139</w:t>
                      </w:r>
                      <w:r w:rsidRPr="004E516E">
                        <w:rPr>
                          <w:rFonts w:cs="Arial"/>
                          <w:szCs w:val="18"/>
                        </w:rPr>
                        <w:t xml:space="preserve"> in women and </w:t>
                      </w:r>
                      <w:r w:rsidRPr="00056EB6">
                        <w:rPr>
                          <w:rFonts w:eastAsiaTheme="minorEastAsia" w:cs="Arial"/>
                          <w:szCs w:val="18"/>
                          <w:lang w:eastAsia="en-GB"/>
                        </w:rPr>
                        <w:t>339740</w:t>
                      </w:r>
                      <w:r w:rsidRPr="004E516E">
                        <w:rPr>
                          <w:rFonts w:cs="Arial"/>
                          <w:szCs w:val="18"/>
                        </w:rPr>
                        <w:t xml:space="preserve"> in men), meaning </w:t>
                      </w:r>
                      <w:r w:rsidRPr="00056EB6">
                        <w:rPr>
                          <w:rFonts w:eastAsiaTheme="minorEastAsia" w:cs="Arial"/>
                          <w:szCs w:val="18"/>
                          <w:lang w:eastAsia="en-GB"/>
                        </w:rPr>
                        <w:t>26.11%</w:t>
                      </w:r>
                      <w:r>
                        <w:rPr>
                          <w:rFonts w:cs="Arial"/>
                          <w:szCs w:val="18"/>
                        </w:rPr>
                        <w:t xml:space="preserve"> </w:t>
                      </w:r>
                      <w:r w:rsidRPr="004E516E">
                        <w:rPr>
                          <w:rFonts w:cs="Arial"/>
                          <w:szCs w:val="18"/>
                        </w:rPr>
                        <w:t>of all deaths (</w:t>
                      </w:r>
                      <w:r w:rsidRPr="00056EB6">
                        <w:rPr>
                          <w:rFonts w:eastAsiaTheme="minorEastAsia" w:cs="Arial"/>
                          <w:szCs w:val="18"/>
                          <w:lang w:eastAsia="en-GB"/>
                        </w:rPr>
                        <w:t>16.25%</w:t>
                      </w:r>
                      <w:r w:rsidRPr="004E516E">
                        <w:rPr>
                          <w:rFonts w:cs="Arial"/>
                          <w:szCs w:val="18"/>
                        </w:rPr>
                        <w:t xml:space="preserve"> in women and </w:t>
                      </w:r>
                      <w:r w:rsidRPr="00056EB6">
                        <w:rPr>
                          <w:rFonts w:eastAsiaTheme="minorEastAsia" w:cs="Arial"/>
                          <w:szCs w:val="18"/>
                          <w:lang w:eastAsia="en-GB"/>
                        </w:rPr>
                        <w:t>35.97%</w:t>
                      </w:r>
                      <w:r w:rsidRPr="004E516E">
                        <w:rPr>
                          <w:rFonts w:cs="Arial"/>
                          <w:szCs w:val="18"/>
                        </w:rPr>
                        <w:t xml:space="preserve"> in men). When compared with the best level of sustainable and equitable wellbeing, the present annual excess mortality rises to </w:t>
                      </w:r>
                      <w:r w:rsidRPr="00056EB6">
                        <w:rPr>
                          <w:rFonts w:eastAsiaTheme="minorEastAsia" w:cs="Arial"/>
                          <w:szCs w:val="18"/>
                          <w:lang w:eastAsia="en-GB"/>
                        </w:rPr>
                        <w:t>817478</w:t>
                      </w:r>
                      <w:r w:rsidRPr="004E516E">
                        <w:rPr>
                          <w:rFonts w:cs="Arial"/>
                          <w:szCs w:val="18"/>
                        </w:rPr>
                        <w:t xml:space="preserve">, </w:t>
                      </w:r>
                      <w:r w:rsidRPr="00056EB6">
                        <w:rPr>
                          <w:rFonts w:eastAsiaTheme="minorEastAsia" w:cs="Arial"/>
                          <w:szCs w:val="18"/>
                          <w:lang w:eastAsia="en-GB"/>
                        </w:rPr>
                        <w:t>44.19%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56EB6">
                        <w:rPr>
                          <w:rFonts w:eastAsiaTheme="minorEastAsia" w:cs="Arial"/>
                          <w:szCs w:val="18"/>
                          <w:lang w:eastAsia="en-GB"/>
                        </w:rPr>
                        <w:t>71.83</w:t>
                      </w:r>
                      <w:r w:rsidRPr="004E516E">
                        <w:rPr>
                          <w:rFonts w:cs="Arial"/>
                          <w:szCs w:val="18"/>
                        </w:rPr>
                        <w:t xml:space="preserve"> life years, and ranks </w:t>
                      </w:r>
                      <w:r w:rsidRPr="00056EB6">
                        <w:rPr>
                          <w:rFonts w:eastAsiaTheme="minorEastAsia" w:cs="Arial"/>
                          <w:szCs w:val="18"/>
                          <w:lang w:eastAsia="en-GB"/>
                        </w:rPr>
                        <w:t>76</w:t>
                      </w:r>
                      <w:r>
                        <w:rPr>
                          <w:rFonts w:cs="Arial"/>
                          <w:szCs w:val="18"/>
                        </w:rPr>
                        <w:t xml:space="preserve"> in the worl</w:t>
                      </w:r>
                      <w:r w:rsidRPr="004E516E">
                        <w:rPr>
                          <w:rFonts w:cs="Arial"/>
                          <w:szCs w:val="18"/>
                        </w:rPr>
                        <w:t>d.</w:t>
                      </w:r>
                    </w:p>
                    <w:bookmarkEnd w:id="7"/>
                    <w:p w:rsidR="00056EB6" w:rsidRDefault="00056EB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4F3" w:rsidRDefault="001B04F3" w:rsidP="00132816">
      <w:pPr>
        <w:spacing w:after="0" w:line="240" w:lineRule="auto"/>
      </w:pPr>
      <w:r>
        <w:separator/>
      </w:r>
    </w:p>
  </w:endnote>
  <w:endnote w:type="continuationSeparator" w:id="0">
    <w:p w:rsidR="001B04F3" w:rsidRDefault="001B04F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4F3" w:rsidRDefault="001B04F3" w:rsidP="00132816">
      <w:pPr>
        <w:spacing w:after="0" w:line="240" w:lineRule="auto"/>
      </w:pPr>
      <w:r>
        <w:separator/>
      </w:r>
    </w:p>
  </w:footnote>
  <w:footnote w:type="continuationSeparator" w:id="0">
    <w:p w:rsidR="001B04F3" w:rsidRDefault="001B04F3" w:rsidP="00132816">
      <w:pPr>
        <w:spacing w:after="0" w:line="240" w:lineRule="auto"/>
      </w:pPr>
      <w:r>
        <w:continuationSeparator/>
      </w:r>
    </w:p>
  </w:footnote>
  <w:footnote w:id="1">
    <w:p w:rsidR="00056EB6" w:rsidRPr="007754E9" w:rsidRDefault="00056EB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56EB6" w:rsidRPr="007754E9" w:rsidRDefault="00056EB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56EB6" w:rsidRPr="00DD01AF" w:rsidRDefault="00056EB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56EB6" w:rsidRPr="007754E9" w:rsidRDefault="00056EB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56EB6" w:rsidRPr="007754E9" w:rsidRDefault="00056EB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56EB6" w:rsidRPr="00FF618F" w:rsidRDefault="00056EB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56EB6" w:rsidRPr="00FF618F" w:rsidRDefault="00056EB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56EB6" w:rsidRDefault="00056EB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6EB6"/>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04F3"/>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827FD"/>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DF3887"/>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63C5F587"/>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0D6F6-5326-4432-82BB-879A4BA8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2415</Words>
  <Characters>13771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2021-12-28T10:26:00Z</dcterms:created>
  <dcterms:modified xsi:type="dcterms:W3CDTF">2021-12-28T10:36:00Z</dcterms:modified>
</cp:coreProperties>
</file>