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DD4560" w:rsidRDefault="00DE2A9F" w:rsidP="00DD4560">
      <w:pPr>
        <w:pStyle w:val="Heading1"/>
      </w:pPr>
      <w:r w:rsidRPr="00DD4560">
        <w:t xml:space="preserve">Equity profile </w:t>
      </w:r>
      <w:bookmarkStart w:id="0" w:name="OLE_LINK1"/>
      <w:r w:rsidR="00DD4560" w:rsidRPr="00DD4560">
        <w:t>North Macedonia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D4560" w:rsidRPr="00DD4560">
        <w:rPr>
          <w:szCs w:val="18"/>
          <w:lang w:eastAsia="en-GB"/>
        </w:rPr>
        <w:t>North</w:t>
      </w:r>
      <w:r w:rsidR="00DD4560" w:rsidRPr="00DD4560">
        <w:rPr>
          <w:rFonts w:ascii="Calibri" w:eastAsiaTheme="minorEastAsia" w:hAnsi="Calibri" w:cs="Calibri"/>
          <w:color w:val="000000"/>
          <w:sz w:val="22"/>
          <w:lang w:eastAsia="en-GB"/>
        </w:rPr>
        <w:t xml:space="preserve"> Macedonia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C37D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DD4560" w:rsidRPr="00DD4560">
        <w:rPr>
          <w:rFonts w:cs="Arial"/>
          <w:szCs w:val="18"/>
          <w:lang w:eastAsia="en-GB"/>
        </w:rPr>
        <w:t>North</w:t>
      </w:r>
      <w:r w:rsidR="00DD4560" w:rsidRPr="00DD4560">
        <w:rPr>
          <w:rFonts w:ascii="Calibri" w:eastAsiaTheme="minorEastAsia" w:hAnsi="Calibri" w:cs="Calibri"/>
          <w:color w:val="000000"/>
          <w:sz w:val="22"/>
          <w:lang w:eastAsia="en-GB"/>
        </w:rPr>
        <w:t xml:space="preserve"> Macedonia</w:t>
      </w:r>
      <w:r w:rsidRPr="000169D1">
        <w:rPr>
          <w:rFonts w:cs="Arial"/>
          <w:szCs w:val="18"/>
        </w:rPr>
        <w:t xml:space="preserve"> has a bio capacity</w:t>
      </w:r>
      <w:r w:rsidR="00697F5B" w:rsidRPr="000169D1">
        <w:rPr>
          <w:rFonts w:cs="Arial"/>
          <w:szCs w:val="18"/>
        </w:rPr>
        <w:t xml:space="preserve"> </w:t>
      </w:r>
      <w:r w:rsidR="00DD4560" w:rsidRPr="00DD4560">
        <w:rPr>
          <w:rFonts w:eastAsiaTheme="minorEastAsia" w:cs="Arial"/>
          <w:szCs w:val="18"/>
          <w:lang w:eastAsia="en-GB"/>
        </w:rPr>
        <w:t>above its neighbour</w:t>
      </w:r>
      <w:r w:rsidR="00DD4560" w:rsidRPr="00DD4560">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DD4560" w:rsidRPr="00DD4560">
        <w:rPr>
          <w:rFonts w:eastAsiaTheme="minorEastAsia" w:cs="Arial"/>
          <w:szCs w:val="18"/>
          <w:lang w:eastAsia="en-GB"/>
        </w:rPr>
        <w:t>Greece</w:t>
      </w:r>
      <w:r w:rsidR="005D78C1" w:rsidRPr="000169D1">
        <w:rPr>
          <w:rFonts w:cs="Arial"/>
          <w:szCs w:val="18"/>
        </w:rPr>
        <w:t xml:space="preserve"> and </w:t>
      </w:r>
      <w:r w:rsidR="00DD4560" w:rsidRPr="00DD4560">
        <w:rPr>
          <w:rFonts w:eastAsiaTheme="minorEastAsia" w:cs="Arial"/>
          <w:szCs w:val="18"/>
          <w:lang w:eastAsia="en-GB"/>
        </w:rPr>
        <w:t>Albania</w:t>
      </w:r>
      <w:r w:rsidR="005D78C1" w:rsidRPr="000169D1">
        <w:rPr>
          <w:rFonts w:cs="Arial"/>
          <w:szCs w:val="18"/>
        </w:rPr>
        <w:t xml:space="preserve">, </w:t>
      </w:r>
      <w:r w:rsidRPr="000169D1">
        <w:rPr>
          <w:rFonts w:cs="Arial"/>
          <w:szCs w:val="18"/>
        </w:rPr>
        <w:t xml:space="preserve">and economic power (estimated though GDP CV) </w:t>
      </w:r>
      <w:r w:rsidR="00DD4560" w:rsidRPr="00DD4560">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DD4560" w:rsidRPr="00DD456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DD4560" w:rsidRPr="00DD4560">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C37D2" w:rsidP="00DD01AF">
      <w:r>
        <w:pict>
          <v:shape id="_x0000_i1150" type="#_x0000_t75" style="width:403.5pt;height:188.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DD4560" w:rsidRPr="00DD4560">
        <w:rPr>
          <w:rFonts w:eastAsiaTheme="minorEastAsia" w:cs="Arial"/>
          <w:szCs w:val="18"/>
          <w:lang w:eastAsia="en-GB"/>
        </w:rPr>
        <w:t>Bosnia</w:t>
      </w:r>
      <w:r w:rsidR="00DD4560" w:rsidRPr="00DD4560">
        <w:rPr>
          <w:rFonts w:ascii="Calibri" w:eastAsiaTheme="minorEastAsia" w:hAnsi="Calibri" w:cs="Calibri"/>
          <w:color w:val="000000"/>
          <w:sz w:val="22"/>
          <w:lang w:eastAsia="en-GB"/>
        </w:rPr>
        <w:t xml:space="preserve"> and Herzegovina</w:t>
      </w:r>
      <w:r w:rsidRPr="00C148B4">
        <w:rPr>
          <w:rFonts w:cs="Arial"/>
          <w:szCs w:val="18"/>
        </w:rPr>
        <w:t xml:space="preserve"> and </w:t>
      </w:r>
      <w:r w:rsidR="00DD4560" w:rsidRPr="00DD4560">
        <w:rPr>
          <w:rFonts w:eastAsiaTheme="minorEastAsia" w:cs="Arial"/>
          <w:szCs w:val="18"/>
          <w:lang w:eastAsia="en-GB"/>
        </w:rPr>
        <w:t>Ecuador</w:t>
      </w:r>
      <w:r w:rsidRPr="00C148B4">
        <w:rPr>
          <w:rFonts w:cs="Arial"/>
          <w:szCs w:val="18"/>
        </w:rPr>
        <w:t xml:space="preserve">. </w:t>
      </w:r>
      <w:r w:rsidR="00DD4560" w:rsidRPr="00DD4560">
        <w:rPr>
          <w:rFonts w:cs="Arial"/>
          <w:szCs w:val="18"/>
          <w:lang w:eastAsia="en-GB"/>
        </w:rPr>
        <w:t>North</w:t>
      </w:r>
      <w:r w:rsidR="00DD4560" w:rsidRPr="00DD4560">
        <w:rPr>
          <w:rFonts w:ascii="Calibri" w:eastAsiaTheme="minorEastAsia" w:hAnsi="Calibri" w:cs="Calibri"/>
          <w:color w:val="000000"/>
          <w:sz w:val="22"/>
          <w:lang w:eastAsia="en-GB"/>
        </w:rPr>
        <w:t xml:space="preserve"> Macedonia</w:t>
      </w:r>
      <w:r w:rsidR="000169D1">
        <w:rPr>
          <w:rFonts w:cs="Arial"/>
          <w:szCs w:val="18"/>
        </w:rPr>
        <w:t xml:space="preserve"> </w:t>
      </w:r>
      <w:r w:rsidR="00EB2495" w:rsidRPr="00C148B4">
        <w:rPr>
          <w:rFonts w:cs="Arial"/>
          <w:szCs w:val="18"/>
        </w:rPr>
        <w:t xml:space="preserve">has a life expectancy at birth </w:t>
      </w:r>
      <w:r w:rsidR="00DD4560" w:rsidRPr="00DD4560">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C37D2">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3C30ED">
        <w:rPr>
          <w:rFonts w:cs="Arial"/>
          <w:szCs w:val="18"/>
        </w:rPr>
        <w:t xml:space="preserve"> is </w:t>
      </w:r>
      <w:r w:rsidR="00DD4560" w:rsidRPr="00DD4560">
        <w:rPr>
          <w:rFonts w:eastAsiaTheme="minorEastAsia" w:cs="Arial"/>
          <w:szCs w:val="18"/>
          <w:lang w:eastAsia="en-GB"/>
        </w:rPr>
        <w:t>99%</w:t>
      </w:r>
      <w:r w:rsidRPr="003C30ED">
        <w:rPr>
          <w:rFonts w:cs="Arial"/>
          <w:szCs w:val="18"/>
        </w:rPr>
        <w:t xml:space="preserve"> of the world average</w:t>
      </w:r>
      <w:r w:rsidR="00B418EB" w:rsidRPr="003C30ED">
        <w:rPr>
          <w:rFonts w:cs="Arial"/>
          <w:szCs w:val="18"/>
        </w:rPr>
        <w:t xml:space="preserve">, hence being </w:t>
      </w:r>
      <w:r w:rsidR="00DD4560" w:rsidRPr="00DD4560">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bookmarkEnd w:id="2"/>
      <w:r w:rsidR="00B418EB" w:rsidRPr="003C30ED">
        <w:rPr>
          <w:rFonts w:cs="Arial"/>
          <w:szCs w:val="18"/>
        </w:rPr>
        <w:t xml:space="preserve"> is </w:t>
      </w:r>
      <w:r w:rsidR="00DD4560" w:rsidRPr="00DD4560">
        <w:rPr>
          <w:rFonts w:eastAsiaTheme="minorEastAsia" w:cs="Arial"/>
          <w:szCs w:val="18"/>
          <w:lang w:eastAsia="en-GB"/>
        </w:rPr>
        <w:t>105%</w:t>
      </w:r>
      <w:r w:rsidR="00C443DA" w:rsidRPr="003C30ED">
        <w:rPr>
          <w:rFonts w:cs="Arial"/>
          <w:szCs w:val="18"/>
        </w:rPr>
        <w:t xml:space="preserve"> of the international average and </w:t>
      </w:r>
      <w:r w:rsidR="00DD4560" w:rsidRPr="00DD4560">
        <w:rPr>
          <w:rFonts w:eastAsiaTheme="minorEastAsia" w:cs="Arial"/>
          <w:szCs w:val="18"/>
          <w:lang w:eastAsia="en-GB"/>
        </w:rPr>
        <w:t>179%</w:t>
      </w:r>
      <w:r w:rsidR="00C443DA" w:rsidRPr="003C30ED">
        <w:rPr>
          <w:rFonts w:cs="Arial"/>
          <w:szCs w:val="18"/>
        </w:rPr>
        <w:t xml:space="preserve"> of the recycling threshold, hence ecologically </w:t>
      </w:r>
      <w:r w:rsidR="00DD4560" w:rsidRPr="00DD456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C443DA" w:rsidRPr="003C30ED">
        <w:rPr>
          <w:rFonts w:cs="Arial"/>
          <w:szCs w:val="18"/>
        </w:rPr>
        <w:t xml:space="preserve"> is </w:t>
      </w:r>
      <w:r w:rsidR="00DD4560" w:rsidRPr="00DD4560">
        <w:rPr>
          <w:rFonts w:eastAsiaTheme="minorEastAsia" w:cs="Arial"/>
          <w:szCs w:val="18"/>
          <w:lang w:eastAsia="en-GB"/>
        </w:rPr>
        <w:t>181%</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DD4560" w:rsidRPr="00DD456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DD4560" w:rsidRPr="00DD4560">
        <w:rPr>
          <w:rFonts w:eastAsiaTheme="minorEastAsia" w:cs="Arial"/>
          <w:szCs w:val="18"/>
          <w:lang w:eastAsia="en-GB"/>
        </w:rPr>
        <w:t>65%</w:t>
      </w:r>
      <w:r w:rsidR="00691D14" w:rsidRPr="003C30ED">
        <w:rPr>
          <w:rFonts w:cs="Arial"/>
          <w:szCs w:val="18"/>
        </w:rPr>
        <w:t xml:space="preserve"> of the international level and </w:t>
      </w:r>
      <w:r w:rsidR="00DD4560" w:rsidRPr="00DD4560">
        <w:rPr>
          <w:rFonts w:eastAsiaTheme="minorEastAsia" w:cs="Arial"/>
          <w:szCs w:val="18"/>
          <w:lang w:eastAsia="en-GB"/>
        </w:rPr>
        <w:t>167%</w:t>
      </w:r>
      <w:r w:rsidR="00691D14" w:rsidRPr="003C30ED">
        <w:rPr>
          <w:rFonts w:cs="Arial"/>
          <w:szCs w:val="18"/>
        </w:rPr>
        <w:t xml:space="preserve"> of the ethical threshold, therefore </w:t>
      </w:r>
      <w:r w:rsidR="00DD4560" w:rsidRPr="00DD4560">
        <w:rPr>
          <w:rFonts w:eastAsiaTheme="minorEastAsia" w:cs="Arial"/>
          <w:szCs w:val="18"/>
          <w:lang w:eastAsia="en-GB"/>
        </w:rPr>
        <w:t>contributing</w:t>
      </w:r>
      <w:r w:rsidR="00DD4560" w:rsidRPr="00DD456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DD4560" w:rsidRPr="00DD4560">
        <w:rPr>
          <w:rFonts w:cs="Arial"/>
          <w:szCs w:val="18"/>
          <w:lang w:eastAsia="en-GB"/>
        </w:rPr>
        <w:t>North</w:t>
      </w:r>
      <w:r w:rsidR="00DD4560" w:rsidRPr="00DD4560">
        <w:rPr>
          <w:rFonts w:ascii="Calibri" w:eastAsiaTheme="minorEastAsia" w:hAnsi="Calibri" w:cs="Calibri"/>
          <w:color w:val="000000"/>
          <w:sz w:val="22"/>
          <w:lang w:eastAsia="en-GB"/>
        </w:rPr>
        <w:t xml:space="preserve"> </w:t>
      </w:r>
      <w:proofErr w:type="spellStart"/>
      <w:r w:rsidR="00DD4560" w:rsidRPr="00DD4560">
        <w:rPr>
          <w:rFonts w:ascii="Calibri" w:eastAsiaTheme="minorEastAsia" w:hAnsi="Calibri" w:cs="Calibri"/>
          <w:color w:val="000000"/>
          <w:sz w:val="22"/>
          <w:lang w:eastAsia="en-GB"/>
        </w:rPr>
        <w:t>Macedonia</w:t>
      </w:r>
      <w:r w:rsidRPr="0040139C">
        <w:rPr>
          <w:rFonts w:cs="Arial"/>
          <w:szCs w:val="18"/>
        </w:rPr>
        <w:t>s</w:t>
      </w:r>
      <w:proofErr w:type="spellEnd"/>
      <w:r w:rsidRPr="0040139C">
        <w:rPr>
          <w:rFonts w:cs="Arial"/>
          <w:szCs w:val="18"/>
        </w:rPr>
        <w:t xml:space="preserve"> GDP CV pc is </w:t>
      </w:r>
      <w:r w:rsidR="00DD4560" w:rsidRPr="00DD4560">
        <w:rPr>
          <w:rFonts w:eastAsiaTheme="minorEastAsia" w:cs="Arial"/>
          <w:szCs w:val="18"/>
          <w:lang w:eastAsia="en-GB"/>
        </w:rPr>
        <w:t>52%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DD4560" w:rsidRPr="00DD4560">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DD4560" w:rsidRPr="00DD4560">
        <w:rPr>
          <w:rFonts w:eastAsiaTheme="minorEastAsia" w:cs="Arial"/>
          <w:szCs w:val="18"/>
          <w:lang w:eastAsia="en-GB"/>
        </w:rPr>
        <w:t>145%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DD4560" w:rsidRPr="00DD4560">
        <w:rPr>
          <w:rFonts w:eastAsiaTheme="minorEastAsia" w:cs="Arial"/>
          <w:szCs w:val="18"/>
          <w:lang w:eastAsia="en-GB"/>
        </w:rPr>
        <w:t>0%</w:t>
      </w:r>
      <w:r w:rsidR="0091495E" w:rsidRPr="0040139C">
        <w:rPr>
          <w:rFonts w:cs="Arial"/>
          <w:szCs w:val="18"/>
        </w:rPr>
        <w:t xml:space="preserve"> of the international average and </w:t>
      </w:r>
      <w:r w:rsidR="00DD4560" w:rsidRPr="00DD4560">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691D14">
        <w:rPr>
          <w:rFonts w:cs="Arial"/>
          <w:szCs w:val="18"/>
        </w:rPr>
        <w:t xml:space="preserve"> is </w:t>
      </w:r>
      <w:r w:rsidR="00DD4560" w:rsidRPr="00DD4560">
        <w:rPr>
          <w:rFonts w:eastAsiaTheme="minorEastAsia" w:cs="Arial"/>
          <w:szCs w:val="18"/>
          <w:lang w:eastAsia="en-GB"/>
        </w:rPr>
        <w:t>3.15</w:t>
      </w:r>
      <w:r w:rsidRPr="00691D14">
        <w:rPr>
          <w:rFonts w:cs="Arial"/>
          <w:szCs w:val="18"/>
        </w:rPr>
        <w:t xml:space="preserve"> years </w:t>
      </w:r>
      <w:r w:rsidR="00DD4560" w:rsidRPr="00DD4560">
        <w:rPr>
          <w:rFonts w:eastAsiaTheme="minorEastAsia" w:cs="Arial"/>
          <w:szCs w:val="18"/>
          <w:lang w:eastAsia="en-GB"/>
        </w:rPr>
        <w:t>above</w:t>
      </w:r>
      <w:r w:rsidRPr="00691D14">
        <w:rPr>
          <w:rFonts w:cs="Arial"/>
          <w:szCs w:val="18"/>
        </w:rPr>
        <w:t xml:space="preserve"> the international average (</w:t>
      </w:r>
      <w:r w:rsidR="00DD4560" w:rsidRPr="00DD4560">
        <w:rPr>
          <w:rFonts w:eastAsiaTheme="minorEastAsia" w:cs="Arial"/>
          <w:szCs w:val="18"/>
          <w:lang w:eastAsia="en-GB"/>
        </w:rPr>
        <w:t>2.95</w:t>
      </w:r>
      <w:r w:rsidRPr="00691D14">
        <w:rPr>
          <w:rFonts w:cs="Arial"/>
          <w:szCs w:val="18"/>
        </w:rPr>
        <w:t xml:space="preserve"> in women and </w:t>
      </w:r>
      <w:r w:rsidR="00DD4560" w:rsidRPr="00DD4560">
        <w:rPr>
          <w:rFonts w:eastAsiaTheme="minorEastAsia" w:cs="Arial"/>
          <w:szCs w:val="18"/>
          <w:lang w:eastAsia="en-GB"/>
        </w:rPr>
        <w:t>3.34</w:t>
      </w:r>
      <w:r w:rsidRPr="00691D14">
        <w:rPr>
          <w:rFonts w:cs="Arial"/>
          <w:szCs w:val="18"/>
        </w:rPr>
        <w:t xml:space="preserve"> </w:t>
      </w:r>
      <w:r w:rsidR="00DD4560" w:rsidRPr="00DD4560">
        <w:rPr>
          <w:rFonts w:eastAsiaTheme="minorEastAsia" w:cs="Arial"/>
          <w:szCs w:val="18"/>
          <w:lang w:eastAsia="en-GB"/>
        </w:rPr>
        <w:t>above</w:t>
      </w:r>
      <w:r w:rsidRPr="00691D14">
        <w:rPr>
          <w:rFonts w:cs="Arial"/>
          <w:szCs w:val="18"/>
        </w:rPr>
        <w:t xml:space="preserve"> in men) and </w:t>
      </w:r>
      <w:r w:rsidR="00DD4560" w:rsidRPr="00DD4560">
        <w:rPr>
          <w:rFonts w:eastAsiaTheme="minorEastAsia" w:cs="Arial"/>
          <w:szCs w:val="18"/>
          <w:lang w:eastAsia="en-GB"/>
        </w:rPr>
        <w:t>0.92</w:t>
      </w:r>
      <w:r w:rsidRPr="00691D14">
        <w:rPr>
          <w:rFonts w:cs="Arial"/>
          <w:szCs w:val="18"/>
        </w:rPr>
        <w:t xml:space="preserve"> years </w:t>
      </w:r>
      <w:r w:rsidR="00DD4560" w:rsidRPr="00DD4560">
        <w:rPr>
          <w:rFonts w:eastAsiaTheme="minorEastAsia" w:cs="Arial"/>
          <w:szCs w:val="18"/>
          <w:lang w:eastAsia="en-GB"/>
        </w:rPr>
        <w:t>below</w:t>
      </w:r>
      <w:r w:rsidRPr="00691D14">
        <w:rPr>
          <w:rFonts w:cs="Arial"/>
          <w:szCs w:val="18"/>
        </w:rPr>
        <w:t xml:space="preserve"> the HRS level (</w:t>
      </w:r>
      <w:r w:rsidR="00DD4560" w:rsidRPr="00DD4560">
        <w:rPr>
          <w:rFonts w:eastAsiaTheme="minorEastAsia" w:cs="Arial"/>
          <w:szCs w:val="18"/>
          <w:lang w:eastAsia="en-GB"/>
        </w:rPr>
        <w:t>2.34</w:t>
      </w:r>
      <w:r w:rsidRPr="00691D14">
        <w:rPr>
          <w:rFonts w:cs="Arial"/>
          <w:szCs w:val="18"/>
        </w:rPr>
        <w:t xml:space="preserve"> </w:t>
      </w:r>
      <w:r w:rsidR="00DD4560" w:rsidRPr="00DD4560">
        <w:rPr>
          <w:rFonts w:eastAsiaTheme="minorEastAsia" w:cs="Arial"/>
          <w:szCs w:val="18"/>
          <w:lang w:eastAsia="en-GB"/>
        </w:rPr>
        <w:t>below</w:t>
      </w:r>
      <w:r w:rsidRPr="00691D14">
        <w:rPr>
          <w:rFonts w:cs="Arial"/>
          <w:szCs w:val="18"/>
        </w:rPr>
        <w:t xml:space="preserve"> in women and </w:t>
      </w:r>
      <w:r w:rsidR="00DD4560" w:rsidRPr="00DD4560">
        <w:rPr>
          <w:rFonts w:eastAsiaTheme="minorEastAsia" w:cs="Arial"/>
          <w:szCs w:val="18"/>
          <w:lang w:eastAsia="en-GB"/>
        </w:rPr>
        <w:t>0.49</w:t>
      </w:r>
      <w:r w:rsidRPr="00691D14">
        <w:rPr>
          <w:rFonts w:cs="Arial"/>
          <w:szCs w:val="18"/>
        </w:rPr>
        <w:t xml:space="preserve"> </w:t>
      </w:r>
      <w:r w:rsidR="00DD4560" w:rsidRPr="00DD4560">
        <w:rPr>
          <w:rFonts w:eastAsiaTheme="minorEastAsia" w:cs="Arial"/>
          <w:szCs w:val="18"/>
          <w:lang w:eastAsia="en-GB"/>
        </w:rPr>
        <w:t>above</w:t>
      </w:r>
      <w:r w:rsidR="00BB1CDC" w:rsidRPr="00691D14">
        <w:rPr>
          <w:rFonts w:cs="Arial"/>
          <w:szCs w:val="18"/>
        </w:rPr>
        <w:t xml:space="preserve"> in men) with a proportional sex difference of </w:t>
      </w:r>
      <w:r w:rsidR="00DD4560" w:rsidRPr="00DD4560">
        <w:rPr>
          <w:rFonts w:eastAsiaTheme="minorEastAsia" w:cs="Arial"/>
          <w:szCs w:val="18"/>
          <w:lang w:eastAsia="en-GB"/>
        </w:rPr>
        <w:t>5.28%</w:t>
      </w:r>
      <w:r w:rsidR="00BB1CDC" w:rsidRPr="00691D14">
        <w:rPr>
          <w:rFonts w:cs="Arial"/>
          <w:szCs w:val="18"/>
        </w:rPr>
        <w:t xml:space="preserve">, </w:t>
      </w:r>
      <w:r w:rsidR="00DD4560" w:rsidRPr="00DD4560">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4C37D2"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4C37D2"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4C37D2"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D4560" w:rsidRPr="00DD4560">
        <w:rPr>
          <w:rFonts w:eastAsiaTheme="minorEastAsia" w:cs="Arial"/>
          <w:i w:val="0"/>
          <w:iCs w:val="0"/>
          <w:color w:val="1F4E79" w:themeColor="accent1" w:themeShade="80"/>
          <w:lang w:eastAsia="en-GB"/>
        </w:rPr>
        <w:t>North</w:t>
      </w:r>
      <w:r w:rsidR="00DD4560" w:rsidRPr="00DD4560">
        <w:rPr>
          <w:rFonts w:ascii="Calibri" w:eastAsiaTheme="minorEastAsia" w:hAnsi="Calibri" w:cs="Calibri"/>
          <w:i w:val="0"/>
          <w:iCs w:val="0"/>
          <w:color w:val="000000"/>
          <w:sz w:val="22"/>
          <w:szCs w:val="22"/>
          <w:lang w:eastAsia="en-GB"/>
        </w:rPr>
        <w:t xml:space="preserve"> Macedonia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DD4560" w:rsidRPr="00DD4560">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D4560" w:rsidRPr="00DD456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D4560" w:rsidRPr="00DD4560">
        <w:rPr>
          <w:rFonts w:eastAsiaTheme="minorEastAsia" w:cs="Arial"/>
          <w:i w:val="0"/>
          <w:iCs w:val="0"/>
          <w:color w:val="1F4E79" w:themeColor="accent1" w:themeShade="80"/>
          <w:lang w:eastAsia="en-GB"/>
        </w:rPr>
        <w:t>contributing</w:t>
      </w:r>
      <w:r w:rsidR="00DD4560" w:rsidRPr="00DD456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D4560" w:rsidRPr="00DD456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DD4560" w:rsidRPr="00DD456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4C37D2"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DD4560" w:rsidRPr="00DD4560">
        <w:rPr>
          <w:rFonts w:eastAsiaTheme="minorEastAsia" w:cs="Arial"/>
          <w:iCs/>
          <w:szCs w:val="18"/>
          <w:lang w:eastAsia="en-GB"/>
        </w:rPr>
        <w:t>North</w:t>
      </w:r>
      <w:r w:rsidR="00DD4560" w:rsidRPr="00DD4560">
        <w:rPr>
          <w:rFonts w:ascii="Calibri" w:eastAsiaTheme="minorEastAsia" w:hAnsi="Calibri" w:cs="Calibri"/>
          <w:color w:val="000000"/>
          <w:sz w:val="22"/>
          <w:lang w:eastAsia="en-GB"/>
        </w:rPr>
        <w:t xml:space="preserve"> Macedonia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DD4560" w:rsidRPr="00DD4560">
        <w:rPr>
          <w:rFonts w:eastAsiaTheme="minorEastAsia" w:cs="Arial"/>
          <w:iCs/>
          <w:szCs w:val="18"/>
          <w:lang w:eastAsia="en-GB"/>
        </w:rPr>
        <w:t>North</w:t>
      </w:r>
      <w:r w:rsidR="00DD4560" w:rsidRPr="00DD4560">
        <w:rPr>
          <w:rFonts w:ascii="Calibri" w:eastAsiaTheme="minorEastAsia" w:hAnsi="Calibri" w:cs="Calibri"/>
          <w:color w:val="000000"/>
          <w:sz w:val="22"/>
          <w:lang w:eastAsia="en-GB"/>
        </w:rPr>
        <w:t xml:space="preserve"> Macedonia</w:t>
      </w:r>
      <w:r w:rsidR="00597E52" w:rsidRPr="00597E52">
        <w:rPr>
          <w:rFonts w:cs="Arial"/>
          <w:szCs w:val="18"/>
        </w:rPr>
        <w:t xml:space="preserve"> is $</w:t>
      </w:r>
      <w:r w:rsidR="00DD4560" w:rsidRPr="00DD4560">
        <w:rPr>
          <w:rFonts w:eastAsiaTheme="minorEastAsia" w:cs="Arial"/>
          <w:szCs w:val="18"/>
          <w:lang w:eastAsia="en-GB"/>
        </w:rPr>
        <w:t>11323000791</w:t>
      </w:r>
      <w:r w:rsidR="00597E52" w:rsidRPr="00597E52">
        <w:rPr>
          <w:rFonts w:cs="Arial"/>
          <w:szCs w:val="18"/>
        </w:rPr>
        <w:t xml:space="preserve">, </w:t>
      </w:r>
      <w:r w:rsidR="00DD4560" w:rsidRPr="00DD4560">
        <w:rPr>
          <w:rFonts w:eastAsiaTheme="minorEastAsia" w:cs="Arial"/>
          <w:i/>
          <w:iCs/>
          <w:szCs w:val="18"/>
          <w:lang w:eastAsia="en-GB"/>
        </w:rPr>
        <w:t>0.0139%</w:t>
      </w:r>
      <w:r w:rsidR="00597E52" w:rsidRPr="00597E52">
        <w:rPr>
          <w:rFonts w:cs="Arial"/>
          <w:szCs w:val="18"/>
        </w:rPr>
        <w:t xml:space="preserve"> of the world’s GDP (while being </w:t>
      </w:r>
      <w:r w:rsidR="00DD4560" w:rsidRPr="00DD4560">
        <w:rPr>
          <w:rFonts w:eastAsiaTheme="minorEastAsia" w:cs="Arial"/>
          <w:i/>
          <w:iCs/>
          <w:szCs w:val="18"/>
          <w:lang w:eastAsia="en-GB"/>
        </w:rPr>
        <w:t>0.0277%</w:t>
      </w:r>
      <w:r w:rsidR="00597E52" w:rsidRPr="00597E52">
        <w:rPr>
          <w:rFonts w:cs="Arial"/>
          <w:szCs w:val="18"/>
        </w:rPr>
        <w:t xml:space="preserve"> of the world’s population), which translates in GDP pc $</w:t>
      </w:r>
      <w:r w:rsidR="00DD4560" w:rsidRPr="00DD4560">
        <w:rPr>
          <w:rFonts w:eastAsiaTheme="minorEastAsia" w:cs="Arial"/>
          <w:szCs w:val="18"/>
          <w:lang w:eastAsia="en-GB"/>
        </w:rPr>
        <w:t>5678</w:t>
      </w:r>
      <w:r w:rsidR="00597E52" w:rsidRPr="00597E52">
        <w:rPr>
          <w:rFonts w:cs="Arial"/>
          <w:szCs w:val="18"/>
        </w:rPr>
        <w:t xml:space="preserve">pcy, as mentioned above, </w:t>
      </w:r>
      <w:r w:rsidR="00DD4560" w:rsidRPr="00DD4560">
        <w:rPr>
          <w:rFonts w:eastAsiaTheme="minorEastAsia" w:cs="Arial"/>
          <w:szCs w:val="18"/>
          <w:lang w:eastAsia="en-GB"/>
        </w:rPr>
        <w:t>52%</w:t>
      </w:r>
      <w:r w:rsidR="00597E52" w:rsidRPr="00597E52">
        <w:rPr>
          <w:rFonts w:cs="Arial"/>
          <w:szCs w:val="18"/>
        </w:rPr>
        <w:t xml:space="preserve"> of the international average and </w:t>
      </w:r>
      <w:r w:rsidR="00DD4560" w:rsidRPr="00DD4560">
        <w:rPr>
          <w:rFonts w:eastAsiaTheme="minorEastAsia" w:cs="Arial"/>
          <w:szCs w:val="18"/>
          <w:lang w:eastAsia="en-GB"/>
        </w:rPr>
        <w:t>145%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4C37D2"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71566C" w:rsidRPr="008C77F0">
        <w:rPr>
          <w:rFonts w:cs="Arial"/>
          <w:szCs w:val="18"/>
        </w:rPr>
        <w:t xml:space="preserve"> is </w:t>
      </w:r>
      <w:r w:rsidR="00DD4560" w:rsidRPr="00DD4560">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C37D2"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D4560" w:rsidRPr="00DD4560">
        <w:rPr>
          <w:rFonts w:eastAsiaTheme="minorEastAsia" w:cs="Arial"/>
          <w:szCs w:val="18"/>
          <w:lang w:eastAsia="en-GB"/>
        </w:rPr>
        <w:t>2.95</w:t>
      </w:r>
      <w:r w:rsidR="007B0146" w:rsidRPr="00C03058">
        <w:rPr>
          <w:rFonts w:cs="Arial"/>
          <w:szCs w:val="18"/>
        </w:rPr>
        <w:t xml:space="preserve"> </w:t>
      </w:r>
      <w:r w:rsidR="00DD4560" w:rsidRPr="00DD4560">
        <w:rPr>
          <w:rFonts w:eastAsiaTheme="minorEastAsia" w:cs="Arial"/>
          <w:szCs w:val="18"/>
          <w:lang w:eastAsia="en-GB"/>
        </w:rPr>
        <w:t>above</w:t>
      </w:r>
      <w:r w:rsidR="007B0146" w:rsidRPr="00C03058">
        <w:rPr>
          <w:rFonts w:cs="Arial"/>
          <w:szCs w:val="18"/>
        </w:rPr>
        <w:t xml:space="preserve"> the international average in women and </w:t>
      </w:r>
      <w:r w:rsidR="00DD4560" w:rsidRPr="00DD4560">
        <w:rPr>
          <w:rFonts w:eastAsiaTheme="minorEastAsia" w:cs="Arial"/>
          <w:szCs w:val="18"/>
          <w:lang w:eastAsia="en-GB"/>
        </w:rPr>
        <w:t>3.34</w:t>
      </w:r>
      <w:r w:rsidR="007B0146" w:rsidRPr="00C03058">
        <w:rPr>
          <w:rFonts w:cs="Arial"/>
          <w:szCs w:val="18"/>
        </w:rPr>
        <w:t xml:space="preserve"> </w:t>
      </w:r>
      <w:r w:rsidR="00DD4560" w:rsidRPr="00DD4560">
        <w:rPr>
          <w:rFonts w:eastAsiaTheme="minorEastAsia" w:cs="Arial"/>
          <w:szCs w:val="18"/>
          <w:lang w:eastAsia="en-GB"/>
        </w:rPr>
        <w:t>above</w:t>
      </w:r>
      <w:r w:rsidR="007B0146" w:rsidRPr="00C03058">
        <w:rPr>
          <w:rFonts w:cs="Arial"/>
          <w:szCs w:val="18"/>
        </w:rPr>
        <w:t xml:space="preserve"> in men, and </w:t>
      </w:r>
      <w:r w:rsidR="00DD4560" w:rsidRPr="00DD4560">
        <w:rPr>
          <w:rFonts w:eastAsiaTheme="minorEastAsia" w:cs="Arial"/>
          <w:szCs w:val="18"/>
          <w:lang w:eastAsia="en-GB"/>
        </w:rPr>
        <w:t>2.34</w:t>
      </w:r>
      <w:r w:rsidR="007B0146" w:rsidRPr="00C03058">
        <w:rPr>
          <w:rFonts w:cs="Arial"/>
          <w:szCs w:val="18"/>
        </w:rPr>
        <w:t xml:space="preserve"> years </w:t>
      </w:r>
      <w:r w:rsidR="00DD4560" w:rsidRPr="00DD4560">
        <w:rPr>
          <w:rFonts w:eastAsiaTheme="minorEastAsia" w:cs="Arial"/>
          <w:szCs w:val="18"/>
          <w:lang w:eastAsia="en-GB"/>
        </w:rPr>
        <w:t>below</w:t>
      </w:r>
      <w:r w:rsidR="007B0146" w:rsidRPr="00C03058">
        <w:rPr>
          <w:rFonts w:cs="Arial"/>
          <w:szCs w:val="18"/>
        </w:rPr>
        <w:t xml:space="preserve"> in women and </w:t>
      </w:r>
      <w:r w:rsidR="00DD4560" w:rsidRPr="00DD4560">
        <w:rPr>
          <w:rFonts w:eastAsiaTheme="minorEastAsia" w:cs="Arial"/>
          <w:szCs w:val="18"/>
          <w:lang w:eastAsia="en-GB"/>
        </w:rPr>
        <w:t>0.49</w:t>
      </w:r>
      <w:r w:rsidR="007B0146" w:rsidRPr="00C03058">
        <w:rPr>
          <w:rFonts w:cs="Arial"/>
          <w:szCs w:val="18"/>
        </w:rPr>
        <w:t xml:space="preserve"> </w:t>
      </w:r>
      <w:r w:rsidR="00DD4560" w:rsidRPr="00DD456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C37D2"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1B1D52" w:rsidRPr="001B1D52">
        <w:rPr>
          <w:rFonts w:cs="Arial"/>
          <w:szCs w:val="18"/>
        </w:rPr>
        <w:t xml:space="preserve"> is </w:t>
      </w:r>
      <w:r w:rsidR="00DD4560" w:rsidRPr="00DD4560">
        <w:rPr>
          <w:rFonts w:eastAsiaTheme="minorEastAsia" w:cs="Arial"/>
          <w:szCs w:val="18"/>
          <w:lang w:eastAsia="en-GB"/>
        </w:rPr>
        <w:t>104%</w:t>
      </w:r>
      <w:r w:rsidR="001B1D52" w:rsidRPr="001B1D52">
        <w:rPr>
          <w:rFonts w:cs="Arial"/>
          <w:szCs w:val="18"/>
        </w:rPr>
        <w:t xml:space="preserve"> of the international average and </w:t>
      </w:r>
      <w:r w:rsidR="00DD4560" w:rsidRPr="00DD4560">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C37D2"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4C37D2"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D4560" w:rsidRPr="00DD4560">
        <w:rPr>
          <w:rFonts w:eastAsiaTheme="minorEastAsia" w:cs="Arial"/>
          <w:szCs w:val="18"/>
          <w:lang w:eastAsia="en-GB"/>
        </w:rPr>
        <w:t>4.10</w:t>
      </w:r>
      <w:r w:rsidR="003C7F9A" w:rsidRPr="001B1D52">
        <w:rPr>
          <w:rFonts w:cs="Arial"/>
          <w:szCs w:val="18"/>
        </w:rPr>
        <w:t xml:space="preserve"> years lower in men, which is </w:t>
      </w:r>
      <w:r w:rsidR="00DD4560" w:rsidRPr="00DD4560">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4C37D2"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bookmarkEnd w:id="4"/>
      <w:r w:rsidR="006A049C" w:rsidRPr="00AD744D">
        <w:rPr>
          <w:rFonts w:cs="Arial"/>
          <w:szCs w:val="18"/>
        </w:rPr>
        <w:t xml:space="preserve">, </w:t>
      </w:r>
      <w:r w:rsidR="00740091">
        <w:rPr>
          <w:rFonts w:cs="Arial"/>
          <w:szCs w:val="18"/>
        </w:rPr>
        <w:t xml:space="preserve">(with </w:t>
      </w:r>
      <w:r w:rsidR="00DD4560" w:rsidRPr="00DD4560">
        <w:rPr>
          <w:rFonts w:eastAsiaTheme="minorEastAsia" w:cs="Arial"/>
          <w:szCs w:val="18"/>
          <w:lang w:eastAsia="en-GB"/>
        </w:rPr>
        <w:t>145%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DD4560" w:rsidRPr="00DD4560">
        <w:rPr>
          <w:rFonts w:eastAsiaTheme="minorEastAsia" w:cs="Arial"/>
          <w:szCs w:val="18"/>
          <w:lang w:eastAsia="en-GB"/>
        </w:rPr>
        <w:t>2705</w:t>
      </w:r>
      <w:r w:rsidR="00BC0230" w:rsidRPr="00AD744D">
        <w:rPr>
          <w:rFonts w:cs="Arial"/>
          <w:szCs w:val="18"/>
        </w:rPr>
        <w:t xml:space="preserve"> in women and </w:t>
      </w:r>
      <w:r w:rsidR="00DD4560" w:rsidRPr="00DD4560">
        <w:rPr>
          <w:rFonts w:eastAsiaTheme="minorEastAsia" w:cs="Arial"/>
          <w:szCs w:val="18"/>
          <w:lang w:eastAsia="en-GB"/>
        </w:rPr>
        <w:t>1449</w:t>
      </w:r>
      <w:r w:rsidR="001B1D52" w:rsidRPr="00AD744D">
        <w:rPr>
          <w:rFonts w:cs="Arial"/>
          <w:szCs w:val="18"/>
        </w:rPr>
        <w:t xml:space="preserve"> in men, a total of </w:t>
      </w:r>
      <w:r w:rsidR="00DD4560" w:rsidRPr="00DD4560">
        <w:rPr>
          <w:rFonts w:eastAsiaTheme="minorEastAsia" w:cs="Arial"/>
          <w:szCs w:val="18"/>
          <w:lang w:eastAsia="en-GB"/>
        </w:rPr>
        <w:t>4138</w:t>
      </w:r>
      <w:r w:rsidR="001B1D52" w:rsidRPr="00AD744D">
        <w:rPr>
          <w:rFonts w:cs="Arial"/>
          <w:szCs w:val="18"/>
        </w:rPr>
        <w:t xml:space="preserve">, which is </w:t>
      </w:r>
      <w:r w:rsidR="00DD4560" w:rsidRPr="00DD4560">
        <w:rPr>
          <w:rFonts w:eastAsiaTheme="minorEastAsia" w:cs="Arial"/>
          <w:i/>
          <w:iCs/>
          <w:szCs w:val="18"/>
          <w:lang w:eastAsia="en-GB"/>
        </w:rPr>
        <w:t>0.0257%</w:t>
      </w:r>
      <w:r w:rsidR="001B1D52" w:rsidRPr="00AD744D">
        <w:rPr>
          <w:rFonts w:cs="Arial"/>
          <w:szCs w:val="18"/>
        </w:rPr>
        <w:t xml:space="preserve"> of the world’s total (compared with</w:t>
      </w:r>
      <w:r w:rsidR="00AD744D" w:rsidRPr="00AD744D">
        <w:rPr>
          <w:rFonts w:cs="Arial"/>
          <w:szCs w:val="18"/>
        </w:rPr>
        <w:t xml:space="preserve"> </w:t>
      </w:r>
      <w:r w:rsidR="00DD4560" w:rsidRPr="00DD4560">
        <w:rPr>
          <w:rFonts w:cs="Arial"/>
          <w:szCs w:val="18"/>
          <w:lang w:eastAsia="en-GB"/>
        </w:rPr>
        <w:t>North</w:t>
      </w:r>
      <w:r w:rsidR="00DD4560" w:rsidRPr="00DD4560">
        <w:rPr>
          <w:rFonts w:ascii="Calibri" w:eastAsiaTheme="minorEastAsia" w:hAnsi="Calibri" w:cs="Calibri"/>
          <w:color w:val="000000"/>
          <w:sz w:val="22"/>
          <w:lang w:eastAsia="en-GB"/>
        </w:rPr>
        <w:t xml:space="preserve"> Macedonia</w:t>
      </w:r>
      <w:r w:rsidR="000169D1">
        <w:rPr>
          <w:rFonts w:cs="Arial"/>
          <w:szCs w:val="18"/>
        </w:rPr>
        <w:t xml:space="preserve"> ‘</w:t>
      </w:r>
      <w:r w:rsidR="00AD744D" w:rsidRPr="00AD744D">
        <w:rPr>
          <w:rFonts w:cs="Arial"/>
          <w:szCs w:val="18"/>
        </w:rPr>
        <w:t xml:space="preserve">s </w:t>
      </w:r>
      <w:r w:rsidR="00DD4560" w:rsidRPr="00DD4560">
        <w:rPr>
          <w:rFonts w:eastAsiaTheme="minorEastAsia" w:cs="Arial"/>
          <w:i/>
          <w:iCs/>
          <w:szCs w:val="18"/>
          <w:lang w:eastAsia="en-GB"/>
        </w:rPr>
        <w:t>0.0277%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4C37D2"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in women up to </w:t>
      </w:r>
      <w:r w:rsidR="00DD4560">
        <w:rPr>
          <w:rFonts w:asciiTheme="minorHAnsi" w:hAnsiTheme="minorHAnsi"/>
          <w:color w:val="auto"/>
          <w:sz w:val="22"/>
        </w:rPr>
        <w:t>highest levels in the 75-85</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4C37D2"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DD4560" w:rsidRPr="00DD4560">
        <w:rPr>
          <w:rFonts w:eastAsiaTheme="minorEastAsia" w:cs="Arial"/>
          <w:szCs w:val="18"/>
          <w:lang w:eastAsia="en-GB"/>
        </w:rPr>
        <w:t>27.01%</w:t>
      </w:r>
      <w:r w:rsidR="00B871B1" w:rsidRPr="00B871B1">
        <w:rPr>
          <w:rFonts w:cs="Arial"/>
          <w:szCs w:val="18"/>
        </w:rPr>
        <w:t xml:space="preserve"> in women and </w:t>
      </w:r>
      <w:r w:rsidR="00DD4560" w:rsidRPr="00DD4560">
        <w:rPr>
          <w:rFonts w:eastAsiaTheme="minorEastAsia" w:cs="Arial"/>
          <w:szCs w:val="18"/>
          <w:lang w:eastAsia="en-GB"/>
        </w:rPr>
        <w:t>13.37%</w:t>
      </w:r>
      <w:r w:rsidR="00B871B1" w:rsidRPr="00B871B1">
        <w:rPr>
          <w:rFonts w:cs="Arial"/>
          <w:szCs w:val="18"/>
        </w:rPr>
        <w:t xml:space="preserve"> in men, an average of </w:t>
      </w:r>
      <w:r w:rsidR="00DD4560" w:rsidRPr="00DD4560">
        <w:rPr>
          <w:rFonts w:eastAsiaTheme="minorEastAsia" w:cs="Arial"/>
          <w:szCs w:val="18"/>
          <w:lang w:eastAsia="en-GB"/>
        </w:rPr>
        <w:t>20.19%</w:t>
      </w:r>
      <w:r w:rsidR="00B871B1" w:rsidRPr="00B871B1">
        <w:rPr>
          <w:rFonts w:cs="Arial"/>
          <w:szCs w:val="18"/>
        </w:rPr>
        <w:t xml:space="preserve">, </w:t>
      </w:r>
      <w:r w:rsidR="00DD4560" w:rsidRPr="00DD4560">
        <w:rPr>
          <w:rFonts w:eastAsiaTheme="minorEastAsia" w:cs="Arial"/>
          <w:szCs w:val="18"/>
          <w:lang w:eastAsia="en-GB"/>
        </w:rPr>
        <w:t>71%</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C37D2" w:rsidP="00E2114C">
      <w:pPr>
        <w:jc w:val="center"/>
      </w:pPr>
      <w:r>
        <w:pict>
          <v:shape id="_x0000_i1137" type="#_x0000_t75" style="width:680.5pt;height:267.5pt">
            <v:imagedata r:id="rId23" o:title=""/>
          </v:shape>
        </w:pict>
      </w:r>
    </w:p>
    <w:p w:rsidR="00362EE5" w:rsidRPr="00E963F0" w:rsidRDefault="00362EE5" w:rsidP="00E2114C">
      <w:pPr>
        <w:jc w:val="center"/>
      </w:pPr>
    </w:p>
    <w:p w:rsidR="00DD4560" w:rsidRPr="00DD4560" w:rsidRDefault="00F42602" w:rsidP="000D6D3C">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proofErr w:type="spellStart"/>
      <w:r w:rsidR="009C7BD3">
        <w:rPr>
          <w:rFonts w:asciiTheme="minorHAnsi" w:hAnsiTheme="minorHAnsi"/>
          <w:color w:val="auto"/>
          <w:sz w:val="22"/>
        </w:rPr>
        <w:t>affects</w:t>
      </w:r>
      <w:r w:rsidR="00DD4560">
        <w:rPr>
          <w:rFonts w:asciiTheme="minorHAnsi" w:hAnsiTheme="minorHAnsi"/>
          <w:color w:val="auto"/>
          <w:sz w:val="22"/>
        </w:rPr>
        <w:t>children</w:t>
      </w:r>
      <w:proofErr w:type="spellEnd"/>
      <w:r w:rsidR="00DD4560">
        <w:rPr>
          <w:rFonts w:asciiTheme="minorHAnsi" w:hAnsiTheme="minorHAnsi"/>
          <w:color w:val="auto"/>
          <w:sz w:val="22"/>
        </w:rPr>
        <w:t xml:space="preserve"> under 5 (30%),</w:t>
      </w:r>
      <w:r w:rsidR="009C7BD3">
        <w:rPr>
          <w:rFonts w:asciiTheme="minorHAnsi" w:hAnsiTheme="minorHAnsi"/>
          <w:color w:val="auto"/>
          <w:sz w:val="22"/>
        </w:rPr>
        <w:t xml:space="preserve"> women </w:t>
      </w:r>
      <w:r w:rsidR="00DD4560">
        <w:rPr>
          <w:rFonts w:asciiTheme="minorHAnsi" w:hAnsiTheme="minorHAnsi"/>
          <w:color w:val="auto"/>
          <w:sz w:val="22"/>
        </w:rPr>
        <w:t>from 6</w:t>
      </w:r>
      <w:r w:rsidR="00A167FF">
        <w:rPr>
          <w:rFonts w:asciiTheme="minorHAnsi" w:hAnsiTheme="minorHAnsi"/>
          <w:color w:val="auto"/>
          <w:sz w:val="22"/>
        </w:rPr>
        <w:t>0 to 85</w:t>
      </w:r>
      <w:r w:rsidR="00292039">
        <w:rPr>
          <w:rFonts w:asciiTheme="minorHAnsi" w:hAnsiTheme="minorHAnsi"/>
          <w:color w:val="auto"/>
          <w:sz w:val="22"/>
        </w:rPr>
        <w:t xml:space="preserve"> years (</w:t>
      </w:r>
      <w:r w:rsidR="00DD4560">
        <w:rPr>
          <w:rFonts w:asciiTheme="minorHAnsi" w:hAnsiTheme="minorHAnsi"/>
          <w:color w:val="auto"/>
          <w:sz w:val="22"/>
        </w:rPr>
        <w:t>2</w:t>
      </w:r>
      <w:r w:rsidR="00A167FF">
        <w:rPr>
          <w:rFonts w:asciiTheme="minorHAnsi" w:hAnsiTheme="minorHAnsi"/>
          <w:color w:val="auto"/>
          <w:sz w:val="22"/>
        </w:rPr>
        <w:t>0 to</w:t>
      </w:r>
      <w:r w:rsidR="00F10566">
        <w:rPr>
          <w:rFonts w:asciiTheme="minorHAnsi" w:hAnsiTheme="minorHAnsi"/>
          <w:color w:val="auto"/>
          <w:sz w:val="22"/>
        </w:rPr>
        <w:t xml:space="preserve"> 40% of deaths)  and men </w:t>
      </w:r>
      <w:r w:rsidR="00DD4560">
        <w:rPr>
          <w:rFonts w:asciiTheme="minorHAnsi" w:hAnsiTheme="minorHAnsi"/>
          <w:color w:val="auto"/>
          <w:sz w:val="22"/>
        </w:rPr>
        <w:t>older than 80 years (30-30% of deaths).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4C37D2"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D4560" w:rsidRPr="00DD4560">
        <w:rPr>
          <w:rFonts w:eastAsiaTheme="minorEastAsia" w:cs="Arial"/>
          <w:szCs w:val="18"/>
          <w:lang w:eastAsia="en-GB"/>
        </w:rPr>
        <w:t>47.74%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DD4560" w:rsidRPr="00DD4560">
        <w:rPr>
          <w:rFonts w:eastAsiaTheme="minorEastAsia" w:cs="Arial"/>
          <w:szCs w:val="18"/>
          <w:lang w:eastAsia="en-GB"/>
        </w:rPr>
        <w:t>4550</w:t>
      </w:r>
      <w:r w:rsidR="00B871B1" w:rsidRPr="00F15F93">
        <w:rPr>
          <w:rFonts w:cs="Arial"/>
          <w:szCs w:val="18"/>
        </w:rPr>
        <w:t xml:space="preserve"> in women and </w:t>
      </w:r>
      <w:r w:rsidR="00DD4560" w:rsidRPr="00DD4560">
        <w:rPr>
          <w:rFonts w:eastAsiaTheme="minorEastAsia" w:cs="Arial"/>
          <w:szCs w:val="18"/>
          <w:lang w:eastAsia="en-GB"/>
        </w:rPr>
        <w:t>4247</w:t>
      </w:r>
      <w:r w:rsidR="00B871B1" w:rsidRPr="00F15F93">
        <w:rPr>
          <w:rFonts w:cs="Arial"/>
          <w:szCs w:val="18"/>
        </w:rPr>
        <w:t xml:space="preserve"> in men, totalling </w:t>
      </w:r>
      <w:r w:rsidR="00DD4560" w:rsidRPr="00DD4560">
        <w:rPr>
          <w:rFonts w:eastAsiaTheme="minorEastAsia" w:cs="Arial"/>
          <w:szCs w:val="18"/>
          <w:lang w:eastAsia="en-GB"/>
        </w:rPr>
        <w:t>8711</w:t>
      </w:r>
      <w:r w:rsidR="00B871B1" w:rsidRPr="00F15F93">
        <w:rPr>
          <w:rFonts w:cs="Arial"/>
          <w:szCs w:val="18"/>
        </w:rPr>
        <w:t xml:space="preserve"> excess deaths (</w:t>
      </w:r>
      <w:r w:rsidR="00DD4560" w:rsidRPr="00DD4560">
        <w:rPr>
          <w:rFonts w:eastAsiaTheme="minorEastAsia" w:cs="Arial"/>
          <w:i/>
          <w:iCs/>
          <w:szCs w:val="18"/>
          <w:lang w:eastAsia="en-GB"/>
        </w:rPr>
        <w:t>0.0388%</w:t>
      </w:r>
      <w:r w:rsidR="00B871B1" w:rsidRPr="00F15F93">
        <w:rPr>
          <w:rFonts w:cs="Arial"/>
          <w:szCs w:val="18"/>
        </w:rPr>
        <w:t xml:space="preserve"> of the world’s total burden ref. best SEW vs. </w:t>
      </w:r>
      <w:r w:rsidR="00F15F93" w:rsidRPr="00F15F93">
        <w:rPr>
          <w:rFonts w:cs="Arial"/>
          <w:szCs w:val="18"/>
        </w:rPr>
        <w:t xml:space="preserve">being </w:t>
      </w:r>
      <w:r w:rsidR="00DD4560" w:rsidRPr="00DD4560">
        <w:rPr>
          <w:rFonts w:eastAsiaTheme="minorEastAsia" w:cs="Arial"/>
          <w:i/>
          <w:iCs/>
          <w:szCs w:val="18"/>
          <w:lang w:eastAsia="en-GB"/>
        </w:rPr>
        <w:t>0.0277%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C37D2"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A167FF">
        <w:rPr>
          <w:rFonts w:asciiTheme="minorHAnsi" w:hAnsiTheme="minorHAnsi"/>
          <w:color w:val="auto"/>
          <w:sz w:val="22"/>
        </w:rPr>
        <w:t>-85 year old</w:t>
      </w:r>
      <w:r w:rsidR="004C37D2">
        <w:rPr>
          <w:rFonts w:asciiTheme="minorHAnsi" w:hAnsiTheme="minorHAnsi"/>
          <w:color w:val="auto"/>
          <w:sz w:val="22"/>
        </w:rPr>
        <w:t>s, more in women than in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4C37D2"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DD4560" w:rsidRPr="00DD4560">
        <w:rPr>
          <w:rFonts w:eastAsiaTheme="minorEastAsia" w:cs="Arial"/>
          <w:szCs w:val="18"/>
          <w:lang w:eastAsia="en-GB"/>
        </w:rPr>
        <w:t>41.78%</w:t>
      </w:r>
      <w:r w:rsidR="008E462D" w:rsidRPr="008E462D">
        <w:rPr>
          <w:rFonts w:cs="Arial"/>
          <w:szCs w:val="18"/>
        </w:rPr>
        <w:t xml:space="preserve"> (</w:t>
      </w:r>
      <w:r w:rsidR="00DD4560" w:rsidRPr="00DD4560">
        <w:rPr>
          <w:rFonts w:eastAsiaTheme="minorEastAsia" w:cs="Arial"/>
          <w:szCs w:val="18"/>
          <w:lang w:eastAsia="en-GB"/>
        </w:rPr>
        <w:t>106%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DD4560" w:rsidRPr="00DD4560">
        <w:rPr>
          <w:rFonts w:eastAsiaTheme="minorEastAsia" w:cs="Arial"/>
          <w:szCs w:val="18"/>
          <w:lang w:eastAsia="en-GB"/>
        </w:rPr>
        <w:t>45.45%</w:t>
      </w:r>
      <w:r w:rsidR="008E462D" w:rsidRPr="008E462D">
        <w:rPr>
          <w:rFonts w:cs="Arial"/>
          <w:szCs w:val="18"/>
        </w:rPr>
        <w:t xml:space="preserve"> in women and </w:t>
      </w:r>
      <w:r w:rsidR="00DD4560" w:rsidRPr="00DD4560">
        <w:rPr>
          <w:rFonts w:eastAsiaTheme="minorEastAsia" w:cs="Arial"/>
          <w:szCs w:val="18"/>
          <w:lang w:eastAsia="en-GB"/>
        </w:rPr>
        <w:t>39.19%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C37D2"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4C37D2">
        <w:rPr>
          <w:rFonts w:asciiTheme="minorHAnsi" w:hAnsiTheme="minorHAnsi"/>
          <w:color w:val="auto"/>
          <w:sz w:val="22"/>
        </w:rPr>
        <w:t>older than 75</w:t>
      </w:r>
      <w:r w:rsidR="00844612">
        <w:rPr>
          <w:rFonts w:asciiTheme="minorHAnsi" w:hAnsiTheme="minorHAnsi"/>
          <w:color w:val="auto"/>
          <w:sz w:val="22"/>
        </w:rPr>
        <w:t xml:space="preserve"> years (3</w:t>
      </w:r>
      <w:r w:rsidR="005378DD">
        <w:rPr>
          <w:rFonts w:asciiTheme="minorHAnsi" w:hAnsiTheme="minorHAnsi"/>
          <w:color w:val="auto"/>
          <w:sz w:val="22"/>
        </w:rPr>
        <w:t>0</w:t>
      </w:r>
      <w:r w:rsidR="004C37D2">
        <w:rPr>
          <w:rFonts w:asciiTheme="minorHAnsi" w:hAnsiTheme="minorHAnsi"/>
          <w:color w:val="auto"/>
          <w:sz w:val="22"/>
        </w:rPr>
        <w:t>-6</w:t>
      </w:r>
      <w:r w:rsidR="00401459">
        <w:rPr>
          <w:rFonts w:asciiTheme="minorHAnsi" w:hAnsiTheme="minorHAnsi"/>
          <w:color w:val="auto"/>
          <w:sz w:val="22"/>
        </w:rPr>
        <w:t>0%</w:t>
      </w:r>
      <w:r w:rsidR="004C37D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D4560" w:rsidRPr="00692E2C" w:rsidRDefault="00DD4560"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D4560" w:rsidRPr="00692E2C" w:rsidRDefault="00DD456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C37D2">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4C37D2"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D4560" w:rsidRPr="00DD4560">
        <w:rPr>
          <w:rFonts w:eastAsiaTheme="minorEastAsia" w:cs="Arial"/>
          <w:szCs w:val="18"/>
          <w:lang w:eastAsia="en-GB"/>
        </w:rPr>
        <w:t>North</w:t>
      </w:r>
      <w:r w:rsidR="00DD4560" w:rsidRPr="00DD4560">
        <w:rPr>
          <w:rFonts w:ascii="Calibri" w:eastAsiaTheme="minorEastAsia" w:hAnsi="Calibri" w:cs="Calibri"/>
          <w:color w:val="000000"/>
          <w:sz w:val="22"/>
          <w:lang w:eastAsia="en-GB"/>
        </w:rPr>
        <w:t xml:space="preserve"> Macedonia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D4560" w:rsidRPr="00DD4560">
        <w:rPr>
          <w:rFonts w:eastAsiaTheme="minorEastAsia" w:cs="Arial"/>
          <w:szCs w:val="18"/>
          <w:lang w:eastAsia="en-GB"/>
        </w:rPr>
        <w:t>-0.42</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DD4560" w:rsidRPr="00DD4560">
        <w:rPr>
          <w:rFonts w:eastAsiaTheme="minorEastAsia" w:cs="Arial"/>
          <w:szCs w:val="18"/>
          <w:lang w:eastAsia="en-GB"/>
        </w:rPr>
        <w:t>0.00</w:t>
      </w:r>
      <w:r w:rsidR="00EB1DC5" w:rsidRPr="00C8195B">
        <w:rPr>
          <w:rFonts w:cs="Arial"/>
          <w:szCs w:val="18"/>
        </w:rPr>
        <w:t xml:space="preserve"> by excess income, it stands today at </w:t>
      </w:r>
      <w:r w:rsidR="00DD4560" w:rsidRPr="00DD4560">
        <w:rPr>
          <w:rFonts w:eastAsiaTheme="minorEastAsia" w:cs="Arial"/>
          <w:szCs w:val="18"/>
          <w:lang w:eastAsia="en-GB"/>
        </w:rPr>
        <w:t>75.59</w:t>
      </w:r>
      <w:r w:rsidR="00EB1DC5" w:rsidRPr="00C8195B">
        <w:rPr>
          <w:rFonts w:cs="Arial"/>
          <w:szCs w:val="18"/>
        </w:rPr>
        <w:t xml:space="preserve"> life years, and ranks </w:t>
      </w:r>
      <w:r w:rsidR="00DD4560" w:rsidRPr="00DD4560">
        <w:rPr>
          <w:rFonts w:eastAsiaTheme="minorEastAsia" w:cs="Arial"/>
          <w:szCs w:val="18"/>
          <w:lang w:eastAsia="en-GB"/>
        </w:rPr>
        <w:t>36</w:t>
      </w:r>
      <w:r w:rsidR="00EB1DC5" w:rsidRPr="00C8195B">
        <w:rPr>
          <w:rFonts w:cs="Arial"/>
          <w:szCs w:val="18"/>
        </w:rPr>
        <w:t xml:space="preserve"> in the world, </w:t>
      </w:r>
      <w:r w:rsidR="00DD4560" w:rsidRPr="00DD4560">
        <w:rPr>
          <w:rFonts w:eastAsiaTheme="minorEastAsia" w:cs="Arial"/>
          <w:szCs w:val="18"/>
          <w:lang w:eastAsia="en-GB"/>
        </w:rPr>
        <w:t>46</w:t>
      </w:r>
      <w:r w:rsidR="00EB1DC5" w:rsidRPr="00C8195B">
        <w:rPr>
          <w:rFonts w:cs="Arial"/>
          <w:szCs w:val="18"/>
        </w:rPr>
        <w:t xml:space="preserve"> positions </w:t>
      </w:r>
      <w:r w:rsidR="00DD4560" w:rsidRPr="00DD456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2713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71395"/>
                        </a:xfrm>
                        <a:prstGeom prst="rect">
                          <a:avLst/>
                        </a:prstGeom>
                        <a:solidFill>
                          <a:schemeClr val="bg2"/>
                        </a:solidFill>
                        <a:ln w="9525">
                          <a:solidFill>
                            <a:srgbClr val="000000"/>
                          </a:solidFill>
                          <a:miter lim="800000"/>
                          <a:headEnd/>
                          <a:tailEnd/>
                        </a:ln>
                      </wps:spPr>
                      <wps:txbx>
                        <w:txbxContent>
                          <w:p w:rsidR="00DD4560" w:rsidRDefault="00DD4560" w:rsidP="00AF4B75">
                            <w:pPr>
                              <w:widowControl w:val="0"/>
                              <w:spacing w:after="0"/>
                              <w:rPr>
                                <w:rFonts w:cs="Arial"/>
                                <w:szCs w:val="18"/>
                              </w:rPr>
                            </w:pPr>
                            <w:r w:rsidRPr="004E516E">
                              <w:rPr>
                                <w:rFonts w:cs="Arial"/>
                                <w:szCs w:val="18"/>
                              </w:rPr>
                              <w:t xml:space="preserve">In summary, the equity profile of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w:t>
                            </w:r>
                            <w:proofErr w:type="gramStart"/>
                            <w:r w:rsidRPr="00DD4560">
                              <w:rPr>
                                <w:rFonts w:ascii="Calibri" w:eastAsiaTheme="minorEastAsia" w:hAnsi="Calibri" w:cs="Calibri"/>
                                <w:color w:val="000000"/>
                                <w:sz w:val="22"/>
                                <w:lang w:eastAsia="en-GB"/>
                              </w:rPr>
                              <w:t>Macedonia</w:t>
                            </w:r>
                            <w:r w:rsidRPr="004E516E">
                              <w:rPr>
                                <w:rFonts w:cs="Arial"/>
                                <w:szCs w:val="18"/>
                              </w:rPr>
                              <w:t>,</w:t>
                            </w:r>
                            <w:proofErr w:type="gramEnd"/>
                            <w:r w:rsidRPr="004E516E">
                              <w:rPr>
                                <w:rFonts w:cs="Arial"/>
                                <w:szCs w:val="18"/>
                              </w:rPr>
                              <w:t xml:space="preserve"> reveals that with </w:t>
                            </w:r>
                            <w:r w:rsidRPr="00DD4560">
                              <w:rPr>
                                <w:rFonts w:eastAsiaTheme="minorEastAsia" w:cs="Arial"/>
                                <w:szCs w:val="18"/>
                                <w:lang w:eastAsia="en-GB"/>
                              </w:rPr>
                              <w:t>99%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DD4560">
                              <w:rPr>
                                <w:rFonts w:eastAsiaTheme="minorEastAsia" w:cs="Arial"/>
                                <w:szCs w:val="18"/>
                                <w:lang w:eastAsia="en-GB"/>
                              </w:rPr>
                              <w:t>179%</w:t>
                            </w:r>
                            <w:r w:rsidRPr="004E516E">
                              <w:rPr>
                                <w:rFonts w:cs="Arial"/>
                                <w:szCs w:val="18"/>
                              </w:rPr>
                              <w:t xml:space="preserve"> of the global recycling threshold (</w:t>
                            </w:r>
                            <w:r w:rsidRPr="00DD4560">
                              <w:rPr>
                                <w:rFonts w:eastAsiaTheme="minorEastAsia" w:cs="Arial"/>
                                <w:szCs w:val="18"/>
                                <w:lang w:eastAsia="en-GB"/>
                              </w:rPr>
                              <w:t>non-sustainable</w:t>
                            </w:r>
                            <w:r w:rsidRPr="004E516E">
                              <w:rPr>
                                <w:rFonts w:cs="Arial"/>
                                <w:szCs w:val="18"/>
                              </w:rPr>
                              <w:t xml:space="preserve">) and </w:t>
                            </w:r>
                            <w:r w:rsidRPr="00DD4560">
                              <w:rPr>
                                <w:rFonts w:eastAsiaTheme="minorEastAsia" w:cs="Arial"/>
                                <w:iCs/>
                                <w:lang w:eastAsia="en-GB"/>
                              </w:rPr>
                              <w:t>also</w:t>
                            </w:r>
                            <w:r w:rsidRPr="00AF4B75">
                              <w:rPr>
                                <w:rFonts w:cs="Arial"/>
                                <w:szCs w:val="18"/>
                              </w:rPr>
                              <w:t xml:space="preserve"> </w:t>
                            </w:r>
                            <w:r w:rsidRPr="00DD4560">
                              <w:rPr>
                                <w:rFonts w:eastAsiaTheme="minorEastAsia" w:cs="Arial"/>
                                <w:szCs w:val="18"/>
                                <w:lang w:eastAsia="en-GB"/>
                              </w:rPr>
                              <w:t>181%</w:t>
                            </w:r>
                            <w:r w:rsidRPr="004E516E">
                              <w:rPr>
                                <w:rFonts w:cs="Arial"/>
                                <w:szCs w:val="18"/>
                              </w:rPr>
                              <w:t xml:space="preserve"> of its national recycling capacity (</w:t>
                            </w:r>
                            <w:r w:rsidRPr="00DD456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DD4560">
                              <w:rPr>
                                <w:rFonts w:eastAsiaTheme="minorEastAsia" w:cs="Arial"/>
                                <w:szCs w:val="18"/>
                                <w:lang w:eastAsia="en-GB"/>
                              </w:rPr>
                              <w:t>167%</w:t>
                            </w:r>
                            <w:r w:rsidRPr="004E516E">
                              <w:rPr>
                                <w:rFonts w:cs="Arial"/>
                                <w:szCs w:val="18"/>
                              </w:rPr>
                              <w:t xml:space="preserve"> of the ethical threshold, therefore </w:t>
                            </w:r>
                            <w:r w:rsidRPr="00DD4560">
                              <w:rPr>
                                <w:rFonts w:eastAsiaTheme="minorEastAsia" w:cs="Arial"/>
                                <w:szCs w:val="18"/>
                                <w:lang w:eastAsia="en-GB"/>
                              </w:rPr>
                              <w:t>contributing</w:t>
                            </w:r>
                            <w:r w:rsidRPr="00DD4560">
                              <w:rPr>
                                <w:rFonts w:ascii="Calibri" w:eastAsiaTheme="minorEastAsia" w:hAnsi="Calibri" w:cs="Calibri"/>
                                <w:color w:val="000000"/>
                                <w:sz w:val="22"/>
                                <w:lang w:eastAsia="en-GB"/>
                              </w:rPr>
                              <w:t xml:space="preserve"> to</w:t>
                            </w:r>
                            <w:r w:rsidRPr="004E516E">
                              <w:rPr>
                                <w:rFonts w:cs="Arial"/>
                                <w:szCs w:val="18"/>
                              </w:rPr>
                              <w:t xml:space="preserve"> global warming.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w:t>
                            </w:r>
                            <w:proofErr w:type="gramStart"/>
                            <w:r w:rsidRPr="00DD4560">
                              <w:rPr>
                                <w:rFonts w:ascii="Calibri" w:eastAsiaTheme="minorEastAsia" w:hAnsi="Calibri" w:cs="Calibri"/>
                                <w:color w:val="000000"/>
                                <w:sz w:val="22"/>
                                <w:lang w:eastAsia="en-GB"/>
                              </w:rPr>
                              <w:t>Macedonia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DD4560">
                              <w:rPr>
                                <w:rFonts w:eastAsiaTheme="minorEastAsia" w:cs="Arial"/>
                                <w:szCs w:val="18"/>
                                <w:lang w:eastAsia="en-GB"/>
                              </w:rPr>
                              <w:t>52%</w:t>
                            </w:r>
                            <w:r w:rsidRPr="004E516E">
                              <w:rPr>
                                <w:rFonts w:cs="Arial"/>
                                <w:szCs w:val="18"/>
                              </w:rPr>
                              <w:t xml:space="preserve"> of the international average and </w:t>
                            </w:r>
                            <w:r w:rsidRPr="00DD4560">
                              <w:rPr>
                                <w:rFonts w:eastAsiaTheme="minorEastAsia" w:cs="Arial"/>
                                <w:szCs w:val="18"/>
                                <w:lang w:eastAsia="en-GB"/>
                              </w:rPr>
                              <w:t>145%</w:t>
                            </w:r>
                            <w:r w:rsidRPr="004E516E">
                              <w:rPr>
                                <w:rFonts w:cs="Arial"/>
                                <w:szCs w:val="18"/>
                              </w:rPr>
                              <w:t xml:space="preserve"> of the HRS reference. Life expectancy is </w:t>
                            </w:r>
                            <w:r w:rsidRPr="00DD4560">
                              <w:rPr>
                                <w:rFonts w:eastAsiaTheme="minorEastAsia" w:cs="Arial"/>
                                <w:szCs w:val="18"/>
                                <w:lang w:eastAsia="en-GB"/>
                              </w:rPr>
                              <w:t>3.15</w:t>
                            </w:r>
                            <w:r w:rsidRPr="004E516E">
                              <w:rPr>
                                <w:rFonts w:cs="Arial"/>
                                <w:szCs w:val="18"/>
                              </w:rPr>
                              <w:t xml:space="preserve"> years </w:t>
                            </w:r>
                            <w:r w:rsidRPr="00DD4560">
                              <w:rPr>
                                <w:rFonts w:eastAsiaTheme="minorEastAsia" w:cs="Arial"/>
                                <w:szCs w:val="18"/>
                                <w:lang w:eastAsia="en-GB"/>
                              </w:rPr>
                              <w:t>above</w:t>
                            </w:r>
                            <w:r w:rsidRPr="004E516E">
                              <w:rPr>
                                <w:rFonts w:cs="Arial"/>
                                <w:szCs w:val="18"/>
                              </w:rPr>
                              <w:t xml:space="preserve"> the international average (</w:t>
                            </w:r>
                            <w:r w:rsidRPr="00DD4560">
                              <w:rPr>
                                <w:rFonts w:eastAsiaTheme="minorEastAsia" w:cs="Arial"/>
                                <w:szCs w:val="18"/>
                                <w:lang w:eastAsia="en-GB"/>
                              </w:rPr>
                              <w:t>2.95</w:t>
                            </w:r>
                            <w:r w:rsidRPr="004E516E">
                              <w:rPr>
                                <w:rFonts w:cs="Arial"/>
                                <w:szCs w:val="18"/>
                              </w:rPr>
                              <w:t xml:space="preserve"> in women and </w:t>
                            </w:r>
                            <w:r w:rsidRPr="00DD4560">
                              <w:rPr>
                                <w:rFonts w:eastAsiaTheme="minorEastAsia" w:cs="Arial"/>
                                <w:szCs w:val="18"/>
                                <w:lang w:eastAsia="en-GB"/>
                              </w:rPr>
                              <w:t>3.34</w:t>
                            </w:r>
                            <w:r w:rsidRPr="004E516E">
                              <w:rPr>
                                <w:rFonts w:cs="Arial"/>
                                <w:szCs w:val="18"/>
                              </w:rPr>
                              <w:t xml:space="preserve"> </w:t>
                            </w:r>
                            <w:r w:rsidRPr="00DD4560">
                              <w:rPr>
                                <w:rFonts w:eastAsiaTheme="minorEastAsia" w:cs="Arial"/>
                                <w:szCs w:val="18"/>
                                <w:lang w:eastAsia="en-GB"/>
                              </w:rPr>
                              <w:t>above</w:t>
                            </w:r>
                            <w:r w:rsidRPr="004E516E">
                              <w:rPr>
                                <w:rFonts w:cs="Arial"/>
                                <w:szCs w:val="18"/>
                              </w:rPr>
                              <w:t xml:space="preserve"> in men) with a proportional sex difference of </w:t>
                            </w:r>
                            <w:r w:rsidRPr="00DD4560">
                              <w:rPr>
                                <w:rFonts w:eastAsiaTheme="minorEastAsia" w:cs="Arial"/>
                                <w:szCs w:val="18"/>
                                <w:lang w:eastAsia="en-GB"/>
                              </w:rPr>
                              <w:t>5.28%</w:t>
                            </w:r>
                            <w:r w:rsidRPr="004E516E">
                              <w:rPr>
                                <w:rFonts w:cs="Arial"/>
                                <w:szCs w:val="18"/>
                              </w:rPr>
                              <w:t xml:space="preserve"> higher in women, </w:t>
                            </w:r>
                            <w:r w:rsidRPr="00DD4560">
                              <w:rPr>
                                <w:rFonts w:eastAsiaTheme="minorEastAsia" w:cs="Arial"/>
                                <w:szCs w:val="18"/>
                                <w:lang w:eastAsia="en-GB"/>
                              </w:rPr>
                              <w:t>lower</w:t>
                            </w:r>
                            <w:r w:rsidRPr="004E516E">
                              <w:rPr>
                                <w:rFonts w:cs="Arial"/>
                                <w:szCs w:val="18"/>
                              </w:rPr>
                              <w:t xml:space="preserve"> than the world’s average. The present annual excess mortality in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Macedonia</w:t>
                            </w:r>
                            <w:r w:rsidRPr="004E516E">
                              <w:rPr>
                                <w:rFonts w:cs="Arial"/>
                                <w:szCs w:val="18"/>
                              </w:rPr>
                              <w:t xml:space="preserve">, in relation to HRS reference (feasible for all), is of </w:t>
                            </w:r>
                            <w:r w:rsidRPr="00DD4560">
                              <w:rPr>
                                <w:rFonts w:eastAsiaTheme="minorEastAsia" w:cs="Arial"/>
                                <w:szCs w:val="18"/>
                                <w:lang w:eastAsia="en-GB"/>
                              </w:rPr>
                              <w:t>4138</w:t>
                            </w:r>
                            <w:r w:rsidRPr="004E516E">
                              <w:rPr>
                                <w:rFonts w:cs="Arial"/>
                                <w:szCs w:val="18"/>
                              </w:rPr>
                              <w:t xml:space="preserve"> (</w:t>
                            </w:r>
                            <w:r w:rsidRPr="00DD4560">
                              <w:rPr>
                                <w:rFonts w:eastAsiaTheme="minorEastAsia" w:cs="Arial"/>
                                <w:szCs w:val="18"/>
                                <w:lang w:eastAsia="en-GB"/>
                              </w:rPr>
                              <w:t>2705</w:t>
                            </w:r>
                            <w:r w:rsidRPr="004E516E">
                              <w:rPr>
                                <w:rFonts w:cs="Arial"/>
                                <w:szCs w:val="18"/>
                              </w:rPr>
                              <w:t xml:space="preserve"> in women and </w:t>
                            </w:r>
                            <w:r w:rsidRPr="00DD4560">
                              <w:rPr>
                                <w:rFonts w:eastAsiaTheme="minorEastAsia" w:cs="Arial"/>
                                <w:szCs w:val="18"/>
                                <w:lang w:eastAsia="en-GB"/>
                              </w:rPr>
                              <w:t>1449</w:t>
                            </w:r>
                            <w:r w:rsidRPr="004E516E">
                              <w:rPr>
                                <w:rFonts w:cs="Arial"/>
                                <w:szCs w:val="18"/>
                              </w:rPr>
                              <w:t xml:space="preserve"> in men), meaning </w:t>
                            </w:r>
                            <w:r w:rsidRPr="00DD4560">
                              <w:rPr>
                                <w:rFonts w:eastAsiaTheme="minorEastAsia" w:cs="Arial"/>
                                <w:szCs w:val="18"/>
                                <w:lang w:eastAsia="en-GB"/>
                              </w:rPr>
                              <w:t>20.19%</w:t>
                            </w:r>
                            <w:r>
                              <w:rPr>
                                <w:rFonts w:cs="Arial"/>
                                <w:szCs w:val="18"/>
                              </w:rPr>
                              <w:t xml:space="preserve"> </w:t>
                            </w:r>
                            <w:r w:rsidRPr="004E516E">
                              <w:rPr>
                                <w:rFonts w:cs="Arial"/>
                                <w:szCs w:val="18"/>
                              </w:rPr>
                              <w:t>of all deaths (</w:t>
                            </w:r>
                            <w:r w:rsidRPr="00DD4560">
                              <w:rPr>
                                <w:rFonts w:eastAsiaTheme="minorEastAsia" w:cs="Arial"/>
                                <w:szCs w:val="18"/>
                                <w:lang w:eastAsia="en-GB"/>
                              </w:rPr>
                              <w:t>27.01%</w:t>
                            </w:r>
                            <w:r w:rsidRPr="004E516E">
                              <w:rPr>
                                <w:rFonts w:cs="Arial"/>
                                <w:szCs w:val="18"/>
                              </w:rPr>
                              <w:t xml:space="preserve"> in women and </w:t>
                            </w:r>
                            <w:r w:rsidRPr="00DD4560">
                              <w:rPr>
                                <w:rFonts w:eastAsiaTheme="minorEastAsia" w:cs="Arial"/>
                                <w:szCs w:val="18"/>
                                <w:lang w:eastAsia="en-GB"/>
                              </w:rPr>
                              <w:t>13.37%</w:t>
                            </w:r>
                            <w:r w:rsidRPr="004E516E">
                              <w:rPr>
                                <w:rFonts w:cs="Arial"/>
                                <w:szCs w:val="18"/>
                              </w:rPr>
                              <w:t xml:space="preserve"> in men). When compared with the best level of sustainable and equitable wellbeing, the present annual excess mortality rises to </w:t>
                            </w:r>
                            <w:r w:rsidRPr="00DD4560">
                              <w:rPr>
                                <w:rFonts w:eastAsiaTheme="minorEastAsia" w:cs="Arial"/>
                                <w:szCs w:val="18"/>
                                <w:lang w:eastAsia="en-GB"/>
                              </w:rPr>
                              <w:t>8711</w:t>
                            </w:r>
                            <w:r w:rsidRPr="004E516E">
                              <w:rPr>
                                <w:rFonts w:cs="Arial"/>
                                <w:szCs w:val="18"/>
                              </w:rPr>
                              <w:t xml:space="preserve">, </w:t>
                            </w:r>
                            <w:r w:rsidRPr="00DD4560">
                              <w:rPr>
                                <w:rFonts w:eastAsiaTheme="minorEastAsia" w:cs="Arial"/>
                                <w:szCs w:val="18"/>
                                <w:lang w:eastAsia="en-GB"/>
                              </w:rPr>
                              <w:t>41.78%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D4560">
                              <w:rPr>
                                <w:rFonts w:eastAsiaTheme="minorEastAsia" w:cs="Arial"/>
                                <w:szCs w:val="18"/>
                                <w:lang w:eastAsia="en-GB"/>
                              </w:rPr>
                              <w:t>75.59</w:t>
                            </w:r>
                            <w:r w:rsidRPr="004E516E">
                              <w:rPr>
                                <w:rFonts w:cs="Arial"/>
                                <w:szCs w:val="18"/>
                              </w:rPr>
                              <w:t xml:space="preserve"> life years, and ranks </w:t>
                            </w:r>
                            <w:r w:rsidRPr="00DD4560">
                              <w:rPr>
                                <w:rFonts w:eastAsiaTheme="minorEastAsia" w:cs="Arial"/>
                                <w:szCs w:val="18"/>
                                <w:lang w:eastAsia="en-GB"/>
                              </w:rPr>
                              <w:t>36</w:t>
                            </w:r>
                            <w:r>
                              <w:rPr>
                                <w:rFonts w:cs="Arial"/>
                                <w:szCs w:val="18"/>
                              </w:rPr>
                              <w:t xml:space="preserve"> in the worl</w:t>
                            </w:r>
                            <w:r w:rsidRPr="004E516E">
                              <w:rPr>
                                <w:rFonts w:cs="Arial"/>
                                <w:szCs w:val="18"/>
                              </w:rPr>
                              <w:t>d.</w:t>
                            </w:r>
                          </w:p>
                          <w:p w:rsidR="00DD4560" w:rsidRDefault="00DD4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78.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" fillcolor="#e7e6e6 [3214]">
                <v:textbox>
                  <w:txbxContent>
                    <w:p w:rsidR="00DD4560" w:rsidRDefault="00DD4560" w:rsidP="00AF4B75">
                      <w:pPr>
                        <w:widowControl w:val="0"/>
                        <w:spacing w:after="0"/>
                        <w:rPr>
                          <w:rFonts w:cs="Arial"/>
                          <w:szCs w:val="18"/>
                        </w:rPr>
                      </w:pPr>
                      <w:r w:rsidRPr="004E516E">
                        <w:rPr>
                          <w:rFonts w:cs="Arial"/>
                          <w:szCs w:val="18"/>
                        </w:rPr>
                        <w:t xml:space="preserve">In summary, the equity profile of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w:t>
                      </w:r>
                      <w:proofErr w:type="gramStart"/>
                      <w:r w:rsidRPr="00DD4560">
                        <w:rPr>
                          <w:rFonts w:ascii="Calibri" w:eastAsiaTheme="minorEastAsia" w:hAnsi="Calibri" w:cs="Calibri"/>
                          <w:color w:val="000000"/>
                          <w:sz w:val="22"/>
                          <w:lang w:eastAsia="en-GB"/>
                        </w:rPr>
                        <w:t>Macedonia</w:t>
                      </w:r>
                      <w:r w:rsidRPr="004E516E">
                        <w:rPr>
                          <w:rFonts w:cs="Arial"/>
                          <w:szCs w:val="18"/>
                        </w:rPr>
                        <w:t>,</w:t>
                      </w:r>
                      <w:proofErr w:type="gramEnd"/>
                      <w:r w:rsidRPr="004E516E">
                        <w:rPr>
                          <w:rFonts w:cs="Arial"/>
                          <w:szCs w:val="18"/>
                        </w:rPr>
                        <w:t xml:space="preserve"> reveals that with </w:t>
                      </w:r>
                      <w:r w:rsidRPr="00DD4560">
                        <w:rPr>
                          <w:rFonts w:eastAsiaTheme="minorEastAsia" w:cs="Arial"/>
                          <w:szCs w:val="18"/>
                          <w:lang w:eastAsia="en-GB"/>
                        </w:rPr>
                        <w:t>99%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DD4560">
                        <w:rPr>
                          <w:rFonts w:eastAsiaTheme="minorEastAsia" w:cs="Arial"/>
                          <w:szCs w:val="18"/>
                          <w:lang w:eastAsia="en-GB"/>
                        </w:rPr>
                        <w:t>179%</w:t>
                      </w:r>
                      <w:r w:rsidRPr="004E516E">
                        <w:rPr>
                          <w:rFonts w:cs="Arial"/>
                          <w:szCs w:val="18"/>
                        </w:rPr>
                        <w:t xml:space="preserve"> of the global recycling threshold (</w:t>
                      </w:r>
                      <w:r w:rsidRPr="00DD4560">
                        <w:rPr>
                          <w:rFonts w:eastAsiaTheme="minorEastAsia" w:cs="Arial"/>
                          <w:szCs w:val="18"/>
                          <w:lang w:eastAsia="en-GB"/>
                        </w:rPr>
                        <w:t>non-sustainable</w:t>
                      </w:r>
                      <w:r w:rsidRPr="004E516E">
                        <w:rPr>
                          <w:rFonts w:cs="Arial"/>
                          <w:szCs w:val="18"/>
                        </w:rPr>
                        <w:t xml:space="preserve">) and </w:t>
                      </w:r>
                      <w:r w:rsidRPr="00DD4560">
                        <w:rPr>
                          <w:rFonts w:eastAsiaTheme="minorEastAsia" w:cs="Arial"/>
                          <w:iCs/>
                          <w:lang w:eastAsia="en-GB"/>
                        </w:rPr>
                        <w:t>also</w:t>
                      </w:r>
                      <w:r w:rsidRPr="00AF4B75">
                        <w:rPr>
                          <w:rFonts w:cs="Arial"/>
                          <w:szCs w:val="18"/>
                        </w:rPr>
                        <w:t xml:space="preserve"> </w:t>
                      </w:r>
                      <w:r w:rsidRPr="00DD4560">
                        <w:rPr>
                          <w:rFonts w:eastAsiaTheme="minorEastAsia" w:cs="Arial"/>
                          <w:szCs w:val="18"/>
                          <w:lang w:eastAsia="en-GB"/>
                        </w:rPr>
                        <w:t>181%</w:t>
                      </w:r>
                      <w:r w:rsidRPr="004E516E">
                        <w:rPr>
                          <w:rFonts w:cs="Arial"/>
                          <w:szCs w:val="18"/>
                        </w:rPr>
                        <w:t xml:space="preserve"> of its national recycling capacity (</w:t>
                      </w:r>
                      <w:r w:rsidRPr="00DD456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DD4560">
                        <w:rPr>
                          <w:rFonts w:eastAsiaTheme="minorEastAsia" w:cs="Arial"/>
                          <w:szCs w:val="18"/>
                          <w:lang w:eastAsia="en-GB"/>
                        </w:rPr>
                        <w:t>167%</w:t>
                      </w:r>
                      <w:r w:rsidRPr="004E516E">
                        <w:rPr>
                          <w:rFonts w:cs="Arial"/>
                          <w:szCs w:val="18"/>
                        </w:rPr>
                        <w:t xml:space="preserve"> of the ethical threshold, therefore </w:t>
                      </w:r>
                      <w:r w:rsidRPr="00DD4560">
                        <w:rPr>
                          <w:rFonts w:eastAsiaTheme="minorEastAsia" w:cs="Arial"/>
                          <w:szCs w:val="18"/>
                          <w:lang w:eastAsia="en-GB"/>
                        </w:rPr>
                        <w:t>contributing</w:t>
                      </w:r>
                      <w:r w:rsidRPr="00DD4560">
                        <w:rPr>
                          <w:rFonts w:ascii="Calibri" w:eastAsiaTheme="minorEastAsia" w:hAnsi="Calibri" w:cs="Calibri"/>
                          <w:color w:val="000000"/>
                          <w:sz w:val="22"/>
                          <w:lang w:eastAsia="en-GB"/>
                        </w:rPr>
                        <w:t xml:space="preserve"> to</w:t>
                      </w:r>
                      <w:r w:rsidRPr="004E516E">
                        <w:rPr>
                          <w:rFonts w:cs="Arial"/>
                          <w:szCs w:val="18"/>
                        </w:rPr>
                        <w:t xml:space="preserve"> global warming.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w:t>
                      </w:r>
                      <w:proofErr w:type="gramStart"/>
                      <w:r w:rsidRPr="00DD4560">
                        <w:rPr>
                          <w:rFonts w:ascii="Calibri" w:eastAsiaTheme="minorEastAsia" w:hAnsi="Calibri" w:cs="Calibri"/>
                          <w:color w:val="000000"/>
                          <w:sz w:val="22"/>
                          <w:lang w:eastAsia="en-GB"/>
                        </w:rPr>
                        <w:t>Macedonia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DD4560">
                        <w:rPr>
                          <w:rFonts w:eastAsiaTheme="minorEastAsia" w:cs="Arial"/>
                          <w:szCs w:val="18"/>
                          <w:lang w:eastAsia="en-GB"/>
                        </w:rPr>
                        <w:t>52%</w:t>
                      </w:r>
                      <w:r w:rsidRPr="004E516E">
                        <w:rPr>
                          <w:rFonts w:cs="Arial"/>
                          <w:szCs w:val="18"/>
                        </w:rPr>
                        <w:t xml:space="preserve"> of the international average and </w:t>
                      </w:r>
                      <w:r w:rsidRPr="00DD4560">
                        <w:rPr>
                          <w:rFonts w:eastAsiaTheme="minorEastAsia" w:cs="Arial"/>
                          <w:szCs w:val="18"/>
                          <w:lang w:eastAsia="en-GB"/>
                        </w:rPr>
                        <w:t>145%</w:t>
                      </w:r>
                      <w:r w:rsidRPr="004E516E">
                        <w:rPr>
                          <w:rFonts w:cs="Arial"/>
                          <w:szCs w:val="18"/>
                        </w:rPr>
                        <w:t xml:space="preserve"> of the HRS reference. Life expectancy is </w:t>
                      </w:r>
                      <w:r w:rsidRPr="00DD4560">
                        <w:rPr>
                          <w:rFonts w:eastAsiaTheme="minorEastAsia" w:cs="Arial"/>
                          <w:szCs w:val="18"/>
                          <w:lang w:eastAsia="en-GB"/>
                        </w:rPr>
                        <w:t>3.15</w:t>
                      </w:r>
                      <w:r w:rsidRPr="004E516E">
                        <w:rPr>
                          <w:rFonts w:cs="Arial"/>
                          <w:szCs w:val="18"/>
                        </w:rPr>
                        <w:t xml:space="preserve"> years </w:t>
                      </w:r>
                      <w:r w:rsidRPr="00DD4560">
                        <w:rPr>
                          <w:rFonts w:eastAsiaTheme="minorEastAsia" w:cs="Arial"/>
                          <w:szCs w:val="18"/>
                          <w:lang w:eastAsia="en-GB"/>
                        </w:rPr>
                        <w:t>above</w:t>
                      </w:r>
                      <w:r w:rsidRPr="004E516E">
                        <w:rPr>
                          <w:rFonts w:cs="Arial"/>
                          <w:szCs w:val="18"/>
                        </w:rPr>
                        <w:t xml:space="preserve"> the international average (</w:t>
                      </w:r>
                      <w:r w:rsidRPr="00DD4560">
                        <w:rPr>
                          <w:rFonts w:eastAsiaTheme="minorEastAsia" w:cs="Arial"/>
                          <w:szCs w:val="18"/>
                          <w:lang w:eastAsia="en-GB"/>
                        </w:rPr>
                        <w:t>2.95</w:t>
                      </w:r>
                      <w:r w:rsidRPr="004E516E">
                        <w:rPr>
                          <w:rFonts w:cs="Arial"/>
                          <w:szCs w:val="18"/>
                        </w:rPr>
                        <w:t xml:space="preserve"> in women and </w:t>
                      </w:r>
                      <w:r w:rsidRPr="00DD4560">
                        <w:rPr>
                          <w:rFonts w:eastAsiaTheme="minorEastAsia" w:cs="Arial"/>
                          <w:szCs w:val="18"/>
                          <w:lang w:eastAsia="en-GB"/>
                        </w:rPr>
                        <w:t>3.34</w:t>
                      </w:r>
                      <w:r w:rsidRPr="004E516E">
                        <w:rPr>
                          <w:rFonts w:cs="Arial"/>
                          <w:szCs w:val="18"/>
                        </w:rPr>
                        <w:t xml:space="preserve"> </w:t>
                      </w:r>
                      <w:r w:rsidRPr="00DD4560">
                        <w:rPr>
                          <w:rFonts w:eastAsiaTheme="minorEastAsia" w:cs="Arial"/>
                          <w:szCs w:val="18"/>
                          <w:lang w:eastAsia="en-GB"/>
                        </w:rPr>
                        <w:t>above</w:t>
                      </w:r>
                      <w:r w:rsidRPr="004E516E">
                        <w:rPr>
                          <w:rFonts w:cs="Arial"/>
                          <w:szCs w:val="18"/>
                        </w:rPr>
                        <w:t xml:space="preserve"> in men) with a proportional sex difference of </w:t>
                      </w:r>
                      <w:r w:rsidRPr="00DD4560">
                        <w:rPr>
                          <w:rFonts w:eastAsiaTheme="minorEastAsia" w:cs="Arial"/>
                          <w:szCs w:val="18"/>
                          <w:lang w:eastAsia="en-GB"/>
                        </w:rPr>
                        <w:t>5.28%</w:t>
                      </w:r>
                      <w:r w:rsidRPr="004E516E">
                        <w:rPr>
                          <w:rFonts w:cs="Arial"/>
                          <w:szCs w:val="18"/>
                        </w:rPr>
                        <w:t xml:space="preserve"> higher in women, </w:t>
                      </w:r>
                      <w:r w:rsidRPr="00DD4560">
                        <w:rPr>
                          <w:rFonts w:eastAsiaTheme="minorEastAsia" w:cs="Arial"/>
                          <w:szCs w:val="18"/>
                          <w:lang w:eastAsia="en-GB"/>
                        </w:rPr>
                        <w:t>lower</w:t>
                      </w:r>
                      <w:r w:rsidRPr="004E516E">
                        <w:rPr>
                          <w:rFonts w:cs="Arial"/>
                          <w:szCs w:val="18"/>
                        </w:rPr>
                        <w:t xml:space="preserve"> than the world’s average. The present annual excess mortality in </w:t>
                      </w:r>
                      <w:r w:rsidRPr="00DD4560">
                        <w:rPr>
                          <w:rFonts w:eastAsiaTheme="minorEastAsia" w:cs="Arial"/>
                          <w:szCs w:val="18"/>
                          <w:lang w:eastAsia="en-GB"/>
                        </w:rPr>
                        <w:t>North</w:t>
                      </w:r>
                      <w:r w:rsidRPr="00DD4560">
                        <w:rPr>
                          <w:rFonts w:ascii="Calibri" w:eastAsiaTheme="minorEastAsia" w:hAnsi="Calibri" w:cs="Calibri"/>
                          <w:color w:val="000000"/>
                          <w:sz w:val="22"/>
                          <w:lang w:eastAsia="en-GB"/>
                        </w:rPr>
                        <w:t xml:space="preserve"> Macedonia</w:t>
                      </w:r>
                      <w:r w:rsidRPr="004E516E">
                        <w:rPr>
                          <w:rFonts w:cs="Arial"/>
                          <w:szCs w:val="18"/>
                        </w:rPr>
                        <w:t xml:space="preserve">, in relation to HRS reference (feasible for all), is of </w:t>
                      </w:r>
                      <w:r w:rsidRPr="00DD4560">
                        <w:rPr>
                          <w:rFonts w:eastAsiaTheme="minorEastAsia" w:cs="Arial"/>
                          <w:szCs w:val="18"/>
                          <w:lang w:eastAsia="en-GB"/>
                        </w:rPr>
                        <w:t>4138</w:t>
                      </w:r>
                      <w:r w:rsidRPr="004E516E">
                        <w:rPr>
                          <w:rFonts w:cs="Arial"/>
                          <w:szCs w:val="18"/>
                        </w:rPr>
                        <w:t xml:space="preserve"> (</w:t>
                      </w:r>
                      <w:r w:rsidRPr="00DD4560">
                        <w:rPr>
                          <w:rFonts w:eastAsiaTheme="minorEastAsia" w:cs="Arial"/>
                          <w:szCs w:val="18"/>
                          <w:lang w:eastAsia="en-GB"/>
                        </w:rPr>
                        <w:t>2705</w:t>
                      </w:r>
                      <w:r w:rsidRPr="004E516E">
                        <w:rPr>
                          <w:rFonts w:cs="Arial"/>
                          <w:szCs w:val="18"/>
                        </w:rPr>
                        <w:t xml:space="preserve"> in women and </w:t>
                      </w:r>
                      <w:r w:rsidRPr="00DD4560">
                        <w:rPr>
                          <w:rFonts w:eastAsiaTheme="minorEastAsia" w:cs="Arial"/>
                          <w:szCs w:val="18"/>
                          <w:lang w:eastAsia="en-GB"/>
                        </w:rPr>
                        <w:t>1449</w:t>
                      </w:r>
                      <w:r w:rsidRPr="004E516E">
                        <w:rPr>
                          <w:rFonts w:cs="Arial"/>
                          <w:szCs w:val="18"/>
                        </w:rPr>
                        <w:t xml:space="preserve"> in men), meaning </w:t>
                      </w:r>
                      <w:r w:rsidRPr="00DD4560">
                        <w:rPr>
                          <w:rFonts w:eastAsiaTheme="minorEastAsia" w:cs="Arial"/>
                          <w:szCs w:val="18"/>
                          <w:lang w:eastAsia="en-GB"/>
                        </w:rPr>
                        <w:t>20.19%</w:t>
                      </w:r>
                      <w:r>
                        <w:rPr>
                          <w:rFonts w:cs="Arial"/>
                          <w:szCs w:val="18"/>
                        </w:rPr>
                        <w:t xml:space="preserve"> </w:t>
                      </w:r>
                      <w:r w:rsidRPr="004E516E">
                        <w:rPr>
                          <w:rFonts w:cs="Arial"/>
                          <w:szCs w:val="18"/>
                        </w:rPr>
                        <w:t>of all deaths (</w:t>
                      </w:r>
                      <w:r w:rsidRPr="00DD4560">
                        <w:rPr>
                          <w:rFonts w:eastAsiaTheme="minorEastAsia" w:cs="Arial"/>
                          <w:szCs w:val="18"/>
                          <w:lang w:eastAsia="en-GB"/>
                        </w:rPr>
                        <w:t>27.01%</w:t>
                      </w:r>
                      <w:r w:rsidRPr="004E516E">
                        <w:rPr>
                          <w:rFonts w:cs="Arial"/>
                          <w:szCs w:val="18"/>
                        </w:rPr>
                        <w:t xml:space="preserve"> in women and </w:t>
                      </w:r>
                      <w:r w:rsidRPr="00DD4560">
                        <w:rPr>
                          <w:rFonts w:eastAsiaTheme="minorEastAsia" w:cs="Arial"/>
                          <w:szCs w:val="18"/>
                          <w:lang w:eastAsia="en-GB"/>
                        </w:rPr>
                        <w:t>13.37%</w:t>
                      </w:r>
                      <w:r w:rsidRPr="004E516E">
                        <w:rPr>
                          <w:rFonts w:cs="Arial"/>
                          <w:szCs w:val="18"/>
                        </w:rPr>
                        <w:t xml:space="preserve"> in men). When compared with the best level of sustainable and equitable wellbeing, the present annual excess mortality rises to </w:t>
                      </w:r>
                      <w:r w:rsidRPr="00DD4560">
                        <w:rPr>
                          <w:rFonts w:eastAsiaTheme="minorEastAsia" w:cs="Arial"/>
                          <w:szCs w:val="18"/>
                          <w:lang w:eastAsia="en-GB"/>
                        </w:rPr>
                        <w:t>8711</w:t>
                      </w:r>
                      <w:r w:rsidRPr="004E516E">
                        <w:rPr>
                          <w:rFonts w:cs="Arial"/>
                          <w:szCs w:val="18"/>
                        </w:rPr>
                        <w:t xml:space="preserve">, </w:t>
                      </w:r>
                      <w:r w:rsidRPr="00DD4560">
                        <w:rPr>
                          <w:rFonts w:eastAsiaTheme="minorEastAsia" w:cs="Arial"/>
                          <w:szCs w:val="18"/>
                          <w:lang w:eastAsia="en-GB"/>
                        </w:rPr>
                        <w:t>41.78%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D4560">
                        <w:rPr>
                          <w:rFonts w:eastAsiaTheme="minorEastAsia" w:cs="Arial"/>
                          <w:szCs w:val="18"/>
                          <w:lang w:eastAsia="en-GB"/>
                        </w:rPr>
                        <w:t>75.59</w:t>
                      </w:r>
                      <w:r w:rsidRPr="004E516E">
                        <w:rPr>
                          <w:rFonts w:cs="Arial"/>
                          <w:szCs w:val="18"/>
                        </w:rPr>
                        <w:t xml:space="preserve"> life years, and ranks </w:t>
                      </w:r>
                      <w:r w:rsidRPr="00DD4560">
                        <w:rPr>
                          <w:rFonts w:eastAsiaTheme="minorEastAsia" w:cs="Arial"/>
                          <w:szCs w:val="18"/>
                          <w:lang w:eastAsia="en-GB"/>
                        </w:rPr>
                        <w:t>36</w:t>
                      </w:r>
                      <w:r>
                        <w:rPr>
                          <w:rFonts w:cs="Arial"/>
                          <w:szCs w:val="18"/>
                        </w:rPr>
                        <w:t xml:space="preserve"> in the worl</w:t>
                      </w:r>
                      <w:r w:rsidRPr="004E516E">
                        <w:rPr>
                          <w:rFonts w:cs="Arial"/>
                          <w:szCs w:val="18"/>
                        </w:rPr>
                        <w:t>d.</w:t>
                      </w:r>
                    </w:p>
                    <w:p w:rsidR="00DD4560" w:rsidRDefault="00DD456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4A0" w:rsidRDefault="002D24A0" w:rsidP="00132816">
      <w:pPr>
        <w:spacing w:after="0" w:line="240" w:lineRule="auto"/>
      </w:pPr>
      <w:r>
        <w:separator/>
      </w:r>
    </w:p>
  </w:endnote>
  <w:endnote w:type="continuationSeparator" w:id="0">
    <w:p w:rsidR="002D24A0" w:rsidRDefault="002D24A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4A0" w:rsidRDefault="002D24A0" w:rsidP="00132816">
      <w:pPr>
        <w:spacing w:after="0" w:line="240" w:lineRule="auto"/>
      </w:pPr>
      <w:r>
        <w:separator/>
      </w:r>
    </w:p>
  </w:footnote>
  <w:footnote w:type="continuationSeparator" w:id="0">
    <w:p w:rsidR="002D24A0" w:rsidRDefault="002D24A0" w:rsidP="00132816">
      <w:pPr>
        <w:spacing w:after="0" w:line="240" w:lineRule="auto"/>
      </w:pPr>
      <w:r>
        <w:continuationSeparator/>
      </w:r>
    </w:p>
  </w:footnote>
  <w:footnote w:id="1">
    <w:p w:rsidR="00DD4560" w:rsidRPr="007754E9" w:rsidRDefault="00DD456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D4560" w:rsidRPr="007754E9" w:rsidRDefault="00DD456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D4560" w:rsidRPr="00DD01AF" w:rsidRDefault="00DD456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D4560" w:rsidRPr="007754E9" w:rsidRDefault="00DD456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D4560" w:rsidRPr="007754E9" w:rsidRDefault="00DD456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D4560" w:rsidRPr="00FF618F" w:rsidRDefault="00DD456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D4560" w:rsidRPr="00FF618F" w:rsidRDefault="00DD456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D4560" w:rsidRDefault="00DD456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07F8"/>
    <w:rsid w:val="001F5C7A"/>
    <w:rsid w:val="0022280C"/>
    <w:rsid w:val="00230930"/>
    <w:rsid w:val="00246540"/>
    <w:rsid w:val="00247AE4"/>
    <w:rsid w:val="00251CC5"/>
    <w:rsid w:val="002809ED"/>
    <w:rsid w:val="00292039"/>
    <w:rsid w:val="002A0164"/>
    <w:rsid w:val="002C0831"/>
    <w:rsid w:val="002D24A0"/>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37D2"/>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C58DA"/>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D4560"/>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130F4813"/>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B68-FC8A-4184-B3E2-D1C493FF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2021-12-27T18:23:00Z</dcterms:created>
  <dcterms:modified xsi:type="dcterms:W3CDTF">2021-12-27T21:20:00Z</dcterms:modified>
</cp:coreProperties>
</file>